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C460B">
      <w:pPr>
        <w:rPr>
          <w:rFonts w:eastAsia="仿宋_GB2312"/>
          <w:sz w:val="84"/>
        </w:rPr>
      </w:pPr>
      <w:bookmarkStart w:id="12" w:name="_GoBack"/>
      <w:bookmarkEnd w:id="12"/>
    </w:p>
    <w:p w14:paraId="6CE202B9">
      <w:pPr>
        <w:ind w:right="105"/>
        <w:jc w:val="right"/>
        <w:rPr>
          <w:rFonts w:eastAsia="黑体"/>
          <w:b/>
          <w:spacing w:val="40"/>
          <w:w w:val="66"/>
          <w:sz w:val="60"/>
          <w:szCs w:val="60"/>
        </w:rPr>
      </w:pPr>
      <w:r>
        <w:rPr>
          <w:rFonts w:hint="eastAsia" w:eastAsia="黑体"/>
          <w:b/>
          <w:spacing w:val="40"/>
          <w:w w:val="66"/>
          <w:sz w:val="60"/>
          <w:szCs w:val="60"/>
        </w:rPr>
        <w:t>天津市消防救援总队第四批灭火救援装备采购项目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347345</wp:posOffset>
                </wp:positionV>
                <wp:extent cx="252095" cy="0"/>
                <wp:effectExtent l="0" t="95250" r="1460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35pt;height:0pt;width:19.85pt;z-index:251659264;mso-width-relative:page;mso-height-relative:page;" filled="f" stroked="t" coordsize="21600,21600" o:gfxdata="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V44eHW&#10;AAAACAEAAA8AAAAAAAAAAQAgAAAAIgAAAGRycy9kb3ducmV2LnhtbFBLAQIUABQAAAAIAIdO4kDt&#10;qVbc6QEAAKsDAAAOAAAAAAAAAAEAIAAAACUBAABkcnMvZTJvRG9jLnhtbFBLBQYAAAAABgAGAFkB&#10;AACABQAAAAA=&#10;">
                <v:fill on="f" focussize="0,0"/>
                <v:stroke weight="15pt" color="#4B69B5" joinstyle="round"/>
                <v:imagedata o:title=""/>
                <o:lock v:ext="edit" aspectratio="f"/>
              </v:line>
            </w:pict>
          </mc:Fallback>
        </mc:AlternateContent>
      </w:r>
    </w:p>
    <w:p w14:paraId="68C661E4">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0A900956">
      <w:pPr>
        <w:ind w:right="1025"/>
        <w:jc w:val="center"/>
        <w:rPr>
          <w:rFonts w:eastAsia="黑体"/>
          <w:b/>
          <w:spacing w:val="40"/>
          <w:w w:val="66"/>
          <w:sz w:val="60"/>
          <w:szCs w:val="60"/>
        </w:rPr>
      </w:pPr>
    </w:p>
    <w:p w14:paraId="594E4935">
      <w:pPr>
        <w:jc w:val="center"/>
        <w:rPr>
          <w:rFonts w:eastAsia="黑体"/>
          <w:b/>
          <w:spacing w:val="40"/>
          <w:w w:val="66"/>
          <w:sz w:val="15"/>
          <w:szCs w:val="15"/>
        </w:rPr>
      </w:pPr>
      <w:r>
        <w:rPr>
          <w:rFonts w:eastAsia="黑体"/>
          <w:b/>
          <w:spacing w:val="40"/>
          <w:w w:val="66"/>
          <w:sz w:val="56"/>
          <w:szCs w:val="56"/>
        </w:rPr>
        <w:t xml:space="preserve">            </w:t>
      </w:r>
    </w:p>
    <w:p w14:paraId="45734F46">
      <w:pPr>
        <w:jc w:val="center"/>
        <w:rPr>
          <w:rFonts w:hint="eastAsia"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TGPC-2026-A-0228）</w:t>
      </w:r>
    </w:p>
    <w:p w14:paraId="62B2887C">
      <w:pPr>
        <w:jc w:val="center"/>
        <w:rPr>
          <w:sz w:val="40"/>
        </w:rPr>
      </w:pPr>
    </w:p>
    <w:p w14:paraId="5D8EB383">
      <w:pPr>
        <w:rPr>
          <w:sz w:val="36"/>
        </w:rPr>
      </w:pPr>
    </w:p>
    <w:p w14:paraId="772328AB">
      <w:pPr>
        <w:rPr>
          <w:sz w:val="36"/>
        </w:rPr>
      </w:pPr>
    </w:p>
    <w:p w14:paraId="7AEED140">
      <w:pPr>
        <w:rPr>
          <w:sz w:val="36"/>
        </w:rPr>
      </w:pPr>
    </w:p>
    <w:p w14:paraId="70AF8B51">
      <w:pPr>
        <w:rPr>
          <w:sz w:val="36"/>
        </w:rPr>
      </w:pPr>
    </w:p>
    <w:p w14:paraId="6C7390E4">
      <w:pPr>
        <w:rPr>
          <w:sz w:val="36"/>
        </w:rPr>
      </w:pPr>
    </w:p>
    <w:p w14:paraId="7D9FDD5E">
      <w:pPr>
        <w:rPr>
          <w:sz w:val="36"/>
        </w:rPr>
      </w:pPr>
    </w:p>
    <w:p w14:paraId="4FD2EE41">
      <w:pPr>
        <w:rPr>
          <w:sz w:val="36"/>
        </w:rPr>
      </w:pPr>
    </w:p>
    <w:p w14:paraId="503D222C">
      <w:pPr>
        <w:rPr>
          <w:sz w:val="36"/>
        </w:rPr>
      </w:pPr>
    </w:p>
    <w:p w14:paraId="7F2CB43D">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34D039C9">
      <w:pPr>
        <w:tabs>
          <w:tab w:val="left" w:pos="3281"/>
          <w:tab w:val="center" w:pos="4711"/>
        </w:tabs>
        <w:jc w:val="center"/>
        <w:rPr>
          <w:rFonts w:hint="eastAsia" w:eastAsia="仿宋_GB2312"/>
          <w:b/>
          <w:bCs/>
          <w:color w:val="333399"/>
          <w:kern w:val="0"/>
          <w:sz w:val="44"/>
          <w:szCs w:val="44"/>
          <w:lang w:eastAsia="zh-CN"/>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lang w:val="en-US" w:eastAsia="zh-CN"/>
        </w:rPr>
        <w:t>8</w:t>
      </w:r>
    </w:p>
    <w:p w14:paraId="6A17DC8C">
      <w:pPr>
        <w:ind w:firstLine="408" w:firstLineChars="100"/>
        <w:jc w:val="center"/>
        <w:rPr>
          <w:b/>
          <w:spacing w:val="20"/>
          <w:w w:val="80"/>
          <w:sz w:val="48"/>
          <w:szCs w:val="48"/>
        </w:rPr>
        <w:sectPr>
          <w:headerReference r:id="rId4" w:type="default"/>
          <w:footerReference r:id="rId5" w:type="default"/>
          <w:pgSz w:w="11906" w:h="16838"/>
          <w:pgMar w:top="1440" w:right="1797" w:bottom="1440" w:left="1797" w:header="851" w:footer="992" w:gutter="0"/>
          <w:pgNumType w:start="1"/>
          <w:cols w:space="425" w:num="1"/>
          <w:docGrid w:type="linesAndChars" w:linePitch="285" w:charSpace="-3449"/>
        </w:sectPr>
      </w:pPr>
    </w:p>
    <w:p w14:paraId="683E003A">
      <w:pPr>
        <w:ind w:firstLine="408" w:firstLineChars="100"/>
        <w:jc w:val="center"/>
        <w:rPr>
          <w:b/>
          <w:spacing w:val="20"/>
          <w:w w:val="80"/>
          <w:sz w:val="48"/>
          <w:szCs w:val="48"/>
        </w:rPr>
      </w:pPr>
      <w:r>
        <w:rPr>
          <w:b/>
          <w:spacing w:val="20"/>
          <w:w w:val="80"/>
          <w:sz w:val="48"/>
          <w:szCs w:val="48"/>
        </w:rPr>
        <w:t>目  录</w:t>
      </w:r>
    </w:p>
    <w:p w14:paraId="6B6C4803">
      <w:pPr>
        <w:spacing w:line="560" w:lineRule="exact"/>
        <w:ind w:right="-141" w:rightChars="-73"/>
        <w:rPr>
          <w:b/>
          <w:sz w:val="24"/>
        </w:rPr>
      </w:pPr>
      <w:r>
        <w:rPr>
          <w:b/>
          <w:sz w:val="24"/>
        </w:rPr>
        <w:t>第一部分</w:t>
      </w:r>
      <w:r>
        <w:rPr>
          <w:rFonts w:hint="eastAsia"/>
          <w:b/>
          <w:sz w:val="24"/>
        </w:rPr>
        <w:t xml:space="preserve"> </w:t>
      </w:r>
      <w:r>
        <w:rPr>
          <w:b/>
          <w:sz w:val="24"/>
        </w:rPr>
        <w:t xml:space="preserve"> 投标邀请函</w:t>
      </w:r>
    </w:p>
    <w:p w14:paraId="43A953F9">
      <w:pPr>
        <w:spacing w:line="560" w:lineRule="exact"/>
        <w:ind w:right="-141" w:rightChars="-73"/>
        <w:rPr>
          <w:b/>
          <w:sz w:val="24"/>
        </w:rPr>
      </w:pPr>
    </w:p>
    <w:p w14:paraId="3575B20F">
      <w:pPr>
        <w:spacing w:line="560" w:lineRule="exact"/>
        <w:ind w:right="-141" w:rightChars="-73"/>
        <w:rPr>
          <w:b/>
          <w:sz w:val="24"/>
        </w:rPr>
      </w:pPr>
      <w:r>
        <w:rPr>
          <w:b/>
          <w:sz w:val="24"/>
        </w:rPr>
        <w:t xml:space="preserve">第二部分 </w:t>
      </w:r>
      <w:r>
        <w:rPr>
          <w:rFonts w:hint="eastAsia"/>
          <w:b/>
          <w:sz w:val="24"/>
        </w:rPr>
        <w:t xml:space="preserve"> 招标项目需求</w:t>
      </w:r>
    </w:p>
    <w:p w14:paraId="03369D1E">
      <w:pPr>
        <w:spacing w:line="560" w:lineRule="exact"/>
        <w:ind w:right="-141" w:rightChars="-73"/>
        <w:rPr>
          <w:b/>
          <w:sz w:val="24"/>
        </w:rPr>
      </w:pPr>
    </w:p>
    <w:p w14:paraId="4860DDC1">
      <w:pPr>
        <w:spacing w:line="560" w:lineRule="exact"/>
        <w:ind w:right="-141" w:rightChars="-73"/>
        <w:rPr>
          <w:b/>
          <w:sz w:val="24"/>
        </w:rPr>
      </w:pPr>
      <w:r>
        <w:rPr>
          <w:b/>
          <w:sz w:val="24"/>
        </w:rPr>
        <w:t xml:space="preserve">第三部分 </w:t>
      </w:r>
      <w:r>
        <w:rPr>
          <w:rFonts w:hint="eastAsia"/>
          <w:b/>
          <w:sz w:val="24"/>
        </w:rPr>
        <w:t xml:space="preserve"> 投标须知</w:t>
      </w:r>
    </w:p>
    <w:p w14:paraId="3772CF48">
      <w:pPr>
        <w:spacing w:line="560" w:lineRule="exact"/>
        <w:ind w:right="-141" w:rightChars="-73"/>
        <w:rPr>
          <w:sz w:val="24"/>
        </w:rPr>
      </w:pPr>
    </w:p>
    <w:p w14:paraId="10612753">
      <w:pPr>
        <w:spacing w:line="560" w:lineRule="exact"/>
        <w:rPr>
          <w:b/>
          <w:sz w:val="24"/>
        </w:rPr>
      </w:pPr>
      <w:r>
        <w:rPr>
          <w:b/>
          <w:sz w:val="24"/>
        </w:rPr>
        <w:t xml:space="preserve">第四部分 </w:t>
      </w:r>
      <w:r>
        <w:rPr>
          <w:rFonts w:hint="eastAsia"/>
          <w:b/>
          <w:sz w:val="24"/>
        </w:rPr>
        <w:t xml:space="preserve"> </w:t>
      </w:r>
      <w:r>
        <w:rPr>
          <w:b/>
          <w:sz w:val="24"/>
        </w:rPr>
        <w:t>合同条款</w:t>
      </w:r>
    </w:p>
    <w:p w14:paraId="50B2645E">
      <w:pPr>
        <w:spacing w:line="560" w:lineRule="exact"/>
        <w:rPr>
          <w:sz w:val="24"/>
        </w:rPr>
      </w:pPr>
    </w:p>
    <w:p w14:paraId="384E52C5">
      <w:pPr>
        <w:spacing w:line="560" w:lineRule="exact"/>
        <w:rPr>
          <w:sz w:val="24"/>
        </w:rPr>
      </w:pPr>
      <w:r>
        <w:rPr>
          <w:b/>
          <w:sz w:val="24"/>
        </w:rPr>
        <w:t xml:space="preserve">第五部分 </w:t>
      </w:r>
      <w:r>
        <w:rPr>
          <w:rFonts w:hint="eastAsia"/>
          <w:b/>
          <w:sz w:val="24"/>
        </w:rPr>
        <w:t xml:space="preserve"> </w:t>
      </w:r>
      <w:r>
        <w:rPr>
          <w:b/>
          <w:sz w:val="24"/>
        </w:rPr>
        <w:t>投标文件格式</w:t>
      </w:r>
    </w:p>
    <w:p w14:paraId="5E2554B9">
      <w:pPr>
        <w:rPr>
          <w:sz w:val="24"/>
        </w:rPr>
      </w:pPr>
    </w:p>
    <w:p w14:paraId="42EB25C9">
      <w:pPr>
        <w:rPr>
          <w:sz w:val="24"/>
        </w:rPr>
      </w:pPr>
    </w:p>
    <w:p w14:paraId="599D0183">
      <w:pPr>
        <w:rPr>
          <w:sz w:val="24"/>
        </w:rPr>
      </w:pPr>
    </w:p>
    <w:p w14:paraId="5DCAA135">
      <w:pPr>
        <w:rPr>
          <w:sz w:val="24"/>
        </w:rPr>
      </w:pPr>
    </w:p>
    <w:p w14:paraId="0996B0D3">
      <w:pPr>
        <w:rPr>
          <w:sz w:val="24"/>
        </w:rPr>
      </w:pPr>
    </w:p>
    <w:p w14:paraId="5D49EDDB">
      <w:pPr>
        <w:rPr>
          <w:sz w:val="24"/>
        </w:rPr>
      </w:pPr>
    </w:p>
    <w:p w14:paraId="2A71269A">
      <w:pPr>
        <w:rPr>
          <w:b/>
        </w:rPr>
      </w:pPr>
    </w:p>
    <w:p w14:paraId="00340152">
      <w:pPr>
        <w:pStyle w:val="13"/>
        <w:rPr>
          <w:rFonts w:ascii="Times New Roman" w:hAnsi="Times New Roman"/>
        </w:rPr>
        <w:sectPr>
          <w:footerReference r:id="rId6" w:type="default"/>
          <w:pgSz w:w="11906" w:h="16838"/>
          <w:pgMar w:top="1440" w:right="1797" w:bottom="1440" w:left="1797" w:header="851" w:footer="992" w:gutter="0"/>
          <w:pgNumType w:start="1"/>
          <w:cols w:space="425" w:num="1"/>
          <w:docGrid w:type="linesAndChars" w:linePitch="285" w:charSpace="-3449"/>
        </w:sectPr>
      </w:pPr>
      <w:bookmarkStart w:id="0" w:name="_Toc412903614"/>
    </w:p>
    <w:p w14:paraId="55980852">
      <w:pPr>
        <w:pStyle w:val="13"/>
        <w:rPr>
          <w:rFonts w:ascii="Times New Roman" w:hAnsi="Times New Roman"/>
        </w:rPr>
      </w:pPr>
      <w:r>
        <w:rPr>
          <w:rFonts w:ascii="Times New Roman" w:hAnsi="Times New Roman"/>
        </w:rPr>
        <w:t>第一部分  投标邀请函</w:t>
      </w:r>
      <w:bookmarkEnd w:id="0"/>
    </w:p>
    <w:p w14:paraId="3732010B">
      <w:pPr>
        <w:pStyle w:val="28"/>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天津市消防救援总队</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天津市消防救援总队第四批灭火救援装备采购项目</w:t>
      </w:r>
      <w:r>
        <w:rPr>
          <w:rFonts w:ascii="Times New Roman" w:hAnsi="Times New Roman" w:cs="Times New Roman" w:eastAsiaTheme="minorEastAsia"/>
          <w:color w:val="auto"/>
          <w:szCs w:val="32"/>
        </w:rPr>
        <w:t>实施政府采购。现欢迎合格的供应商参加投标。</w:t>
      </w:r>
    </w:p>
    <w:p w14:paraId="02DCFF96">
      <w:pPr>
        <w:pStyle w:val="28"/>
        <w:spacing w:line="360" w:lineRule="auto"/>
        <w:ind w:firstLine="480" w:firstLineChars="200"/>
        <w:jc w:val="both"/>
        <w:rPr>
          <w:rFonts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投标文件加盖1个有效电子签章即视同所有页均已盖章。</w:t>
      </w:r>
    </w:p>
    <w:p w14:paraId="289E7B3B">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一、基本概况</w:t>
      </w:r>
    </w:p>
    <w:p w14:paraId="5E55291C">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（一）项目名称：</w:t>
      </w:r>
      <w:r>
        <w:rPr>
          <w:rFonts w:hint="eastAsia" w:ascii="Times New Roman" w:hAnsi="Times New Roman" w:cs="Times New Roman" w:eastAsiaTheme="minorEastAsia"/>
          <w:color w:val="auto"/>
          <w:szCs w:val="32"/>
        </w:rPr>
        <w:t>天津市消防救援总队第四批灭火救援装备采购项目</w:t>
      </w:r>
      <w:r>
        <w:rPr>
          <w:rFonts w:ascii="Times New Roman" w:hAnsi="Times New Roman" w:cs="Times New Roman" w:eastAsiaTheme="minorEastAsia"/>
          <w:color w:val="auto"/>
          <w:szCs w:val="32"/>
        </w:rPr>
        <w:t xml:space="preserve">  </w:t>
      </w:r>
    </w:p>
    <w:p w14:paraId="3B3B1071">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（二）项目编号：</w:t>
      </w:r>
      <w:r>
        <w:rPr>
          <w:rFonts w:hint="eastAsia" w:ascii="Times New Roman" w:hAnsi="Times New Roman" w:cs="Times New Roman" w:eastAsiaTheme="minorEastAsia"/>
          <w:color w:val="auto"/>
          <w:szCs w:val="32"/>
        </w:rPr>
        <w:t>TGPC-2026-A-0228</w:t>
      </w:r>
    </w:p>
    <w:p w14:paraId="1AE6AE23">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eastAsiaTheme="minorEastAsia"/>
          <w:color w:val="auto"/>
          <w:szCs w:val="32"/>
          <w:lang w:val="en-US" w:eastAsia="zh-CN"/>
        </w:rPr>
      </w:pPr>
      <w:r>
        <w:rPr>
          <w:rFonts w:hint="eastAsia" w:ascii="Times New Roman" w:hAnsi="Times New Roman" w:cs="Times New Roman" w:eastAsiaTheme="minorEastAsia"/>
          <w:color w:val="auto"/>
          <w:szCs w:val="32"/>
        </w:rPr>
        <w:t>（三）采购方式：</w:t>
      </w:r>
      <w:r>
        <w:rPr>
          <w:rFonts w:hint="eastAsia" w:ascii="Times New Roman" w:hAnsi="Times New Roman" w:cs="Times New Roman" w:eastAsiaTheme="minorEastAsia"/>
          <w:color w:val="auto"/>
          <w:szCs w:val="32"/>
          <w:lang w:val="en-US" w:eastAsia="zh-CN"/>
        </w:rPr>
        <w:t>公开招标</w:t>
      </w:r>
    </w:p>
    <w:p w14:paraId="5759C5D9">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（四）项目属性：货物</w:t>
      </w:r>
    </w:p>
    <w:p w14:paraId="6D6F505E">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（五）本项目不接受联合体参与。不接受联合体参与的，若有供应商组成联合体参与，视为无效投标。</w:t>
      </w:r>
    </w:p>
    <w:p w14:paraId="2C377115">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Times New Roman" w:hAnsi="Times New Roman" w:cs="Times New Roman" w:eastAsiaTheme="minorEastAsia"/>
          <w:color w:val="auto"/>
          <w:szCs w:val="32"/>
        </w:rPr>
      </w:pPr>
      <w:r>
        <w:rPr>
          <w:rFonts w:hint="eastAsia" w:ascii="Times New Roman" w:hAnsi="Times New Roman" w:cs="Times New Roman" w:eastAsiaTheme="minorEastAsia"/>
          <w:color w:val="auto"/>
          <w:szCs w:val="32"/>
        </w:rPr>
        <w:t>（六）本文件售价：免费。</w:t>
      </w:r>
    </w:p>
    <w:p w14:paraId="750B798B">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ascii="Times New Roman" w:hAnsi="Times New Roman" w:eastAsia="宋体" w:cs="Times New Roman"/>
          <w:color w:val="auto"/>
        </w:rPr>
      </w:pPr>
      <w:r>
        <w:rPr>
          <w:rFonts w:ascii="Times New Roman" w:hAnsi="Times New Roman" w:eastAsia="宋体" w:cs="Times New Roman"/>
          <w:color w:val="auto"/>
        </w:rPr>
        <w:t>二、</w:t>
      </w:r>
      <w:r>
        <w:rPr>
          <w:rFonts w:ascii="Times New Roman" w:hAnsi="Times New Roman" w:cs="Times New Roman" w:eastAsiaTheme="minorEastAsia"/>
          <w:color w:val="auto"/>
          <w:szCs w:val="32"/>
        </w:rPr>
        <w:t>项目内容</w:t>
      </w:r>
    </w:p>
    <w:tbl>
      <w:tblPr>
        <w:tblStyle w:val="20"/>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85"/>
        <w:gridCol w:w="1815"/>
        <w:gridCol w:w="1947"/>
        <w:gridCol w:w="1735"/>
        <w:gridCol w:w="1389"/>
      </w:tblGrid>
      <w:tr w14:paraId="1E2F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5E4F8CE4">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包号</w:t>
            </w:r>
          </w:p>
        </w:tc>
        <w:tc>
          <w:tcPr>
            <w:tcW w:w="1385" w:type="dxa"/>
            <w:vAlign w:val="center"/>
          </w:tcPr>
          <w:p w14:paraId="57140F73">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包名称</w:t>
            </w:r>
          </w:p>
        </w:tc>
        <w:tc>
          <w:tcPr>
            <w:tcW w:w="1815" w:type="dxa"/>
            <w:vAlign w:val="center"/>
          </w:tcPr>
          <w:p w14:paraId="57D2FF76">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包预算</w:t>
            </w:r>
          </w:p>
        </w:tc>
        <w:tc>
          <w:tcPr>
            <w:tcW w:w="1947" w:type="dxa"/>
            <w:vAlign w:val="center"/>
          </w:tcPr>
          <w:p w14:paraId="1994AC27">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包最高限价</w:t>
            </w:r>
          </w:p>
        </w:tc>
        <w:tc>
          <w:tcPr>
            <w:tcW w:w="1735" w:type="dxa"/>
            <w:vAlign w:val="center"/>
          </w:tcPr>
          <w:p w14:paraId="40C827AD">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合同履行期限</w:t>
            </w:r>
          </w:p>
        </w:tc>
        <w:tc>
          <w:tcPr>
            <w:tcW w:w="1389" w:type="dxa"/>
            <w:vAlign w:val="center"/>
          </w:tcPr>
          <w:p w14:paraId="03CDA002">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所属行业</w:t>
            </w:r>
          </w:p>
        </w:tc>
      </w:tr>
      <w:tr w14:paraId="5704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292D382C">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385" w:type="dxa"/>
            <w:shd w:val="clear" w:color="auto" w:fill="auto"/>
            <w:vAlign w:val="center"/>
          </w:tcPr>
          <w:p w14:paraId="2C110508">
            <w:pPr>
              <w:pStyle w:val="28"/>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sz w:val="24"/>
                <w:szCs w:val="24"/>
                <w:lang w:val="en-US" w:eastAsia="zh-CN"/>
              </w:rPr>
              <w:t>四足机器人</w:t>
            </w:r>
          </w:p>
        </w:tc>
        <w:tc>
          <w:tcPr>
            <w:tcW w:w="1815" w:type="dxa"/>
            <w:shd w:val="clear" w:color="auto" w:fill="auto"/>
            <w:vAlign w:val="center"/>
          </w:tcPr>
          <w:p w14:paraId="470BDB59">
            <w:pPr>
              <w:pStyle w:val="28"/>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sz w:val="24"/>
                <w:szCs w:val="24"/>
                <w:lang w:val="en-US" w:eastAsia="zh-CN"/>
              </w:rPr>
              <w:t>2700000元</w:t>
            </w:r>
          </w:p>
        </w:tc>
        <w:tc>
          <w:tcPr>
            <w:tcW w:w="1947" w:type="dxa"/>
            <w:shd w:val="clear" w:color="auto" w:fill="auto"/>
            <w:vAlign w:val="center"/>
          </w:tcPr>
          <w:p w14:paraId="31BA12C5">
            <w:pPr>
              <w:pStyle w:val="28"/>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sz w:val="24"/>
                <w:szCs w:val="24"/>
                <w:lang w:val="en-US" w:eastAsia="zh-CN"/>
              </w:rPr>
              <w:t>2700000元</w:t>
            </w:r>
          </w:p>
        </w:tc>
        <w:tc>
          <w:tcPr>
            <w:tcW w:w="1735" w:type="dxa"/>
            <w:shd w:val="clear" w:color="auto" w:fill="auto"/>
            <w:vAlign w:val="center"/>
          </w:tcPr>
          <w:p w14:paraId="1E24D98C">
            <w:pPr>
              <w:pStyle w:val="28"/>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sz w:val="24"/>
                <w:szCs w:val="24"/>
              </w:rPr>
              <w:t>自签订合同之日起</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个月内交货</w:t>
            </w:r>
          </w:p>
        </w:tc>
        <w:tc>
          <w:tcPr>
            <w:tcW w:w="1389" w:type="dxa"/>
            <w:shd w:val="clear" w:color="auto" w:fill="auto"/>
            <w:vAlign w:val="center"/>
          </w:tcPr>
          <w:p w14:paraId="52F40574">
            <w:pPr>
              <w:pStyle w:val="28"/>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sz w:val="24"/>
                <w:szCs w:val="24"/>
              </w:rPr>
              <w:t>工业</w:t>
            </w:r>
          </w:p>
        </w:tc>
      </w:tr>
      <w:tr w14:paraId="7D95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302F148A">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w:t>
            </w:r>
          </w:p>
        </w:tc>
        <w:tc>
          <w:tcPr>
            <w:tcW w:w="1385" w:type="dxa"/>
            <w:shd w:val="clear" w:color="auto" w:fill="auto"/>
            <w:vAlign w:val="center"/>
          </w:tcPr>
          <w:p w14:paraId="32DD9D9D">
            <w:pPr>
              <w:pStyle w:val="28"/>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sz w:val="24"/>
                <w:szCs w:val="24"/>
                <w:lang w:val="en-US" w:eastAsia="zh-CN"/>
              </w:rPr>
              <w:t>消防用外骨骼装置</w:t>
            </w:r>
          </w:p>
        </w:tc>
        <w:tc>
          <w:tcPr>
            <w:tcW w:w="1815" w:type="dxa"/>
            <w:shd w:val="clear" w:color="auto" w:fill="auto"/>
            <w:vAlign w:val="center"/>
          </w:tcPr>
          <w:p w14:paraId="07C4F94E">
            <w:pPr>
              <w:pStyle w:val="28"/>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sz w:val="24"/>
                <w:szCs w:val="24"/>
                <w:lang w:val="en-US" w:eastAsia="zh-CN"/>
              </w:rPr>
              <w:t>1800000元</w:t>
            </w:r>
          </w:p>
        </w:tc>
        <w:tc>
          <w:tcPr>
            <w:tcW w:w="1947" w:type="dxa"/>
            <w:shd w:val="clear" w:color="auto" w:fill="auto"/>
            <w:vAlign w:val="center"/>
          </w:tcPr>
          <w:p w14:paraId="1BC77C9B">
            <w:pPr>
              <w:pStyle w:val="28"/>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sz w:val="24"/>
                <w:szCs w:val="24"/>
                <w:lang w:val="en-US" w:eastAsia="zh-CN"/>
              </w:rPr>
              <w:t>1800000元</w:t>
            </w:r>
          </w:p>
        </w:tc>
        <w:tc>
          <w:tcPr>
            <w:tcW w:w="1735" w:type="dxa"/>
            <w:shd w:val="clear" w:color="auto" w:fill="auto"/>
            <w:vAlign w:val="center"/>
          </w:tcPr>
          <w:p w14:paraId="0746EE96">
            <w:pPr>
              <w:pStyle w:val="28"/>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sz w:val="24"/>
                <w:szCs w:val="24"/>
              </w:rPr>
              <w:t>自签订合同之日起</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个月内交货</w:t>
            </w:r>
          </w:p>
        </w:tc>
        <w:tc>
          <w:tcPr>
            <w:tcW w:w="1389" w:type="dxa"/>
            <w:shd w:val="clear" w:color="auto" w:fill="auto"/>
            <w:vAlign w:val="center"/>
          </w:tcPr>
          <w:p w14:paraId="645CF81A">
            <w:pPr>
              <w:pStyle w:val="28"/>
              <w:jc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sz w:val="24"/>
                <w:szCs w:val="24"/>
              </w:rPr>
              <w:t>工业</w:t>
            </w:r>
          </w:p>
        </w:tc>
      </w:tr>
    </w:tbl>
    <w:p w14:paraId="52A5CB36">
      <w:pPr>
        <w:keepNext w:val="0"/>
        <w:keepLines w:val="0"/>
        <w:pageBreakBefore w:val="0"/>
        <w:widowControl w:val="0"/>
        <w:tabs>
          <w:tab w:val="left" w:pos="210"/>
        </w:tabs>
        <w:kinsoku/>
        <w:wordWrap/>
        <w:overflowPunct/>
        <w:topLinePunct w:val="0"/>
        <w:autoSpaceDE w:val="0"/>
        <w:autoSpaceDN w:val="0"/>
        <w:bidi w:val="0"/>
        <w:adjustRightInd/>
        <w:snapToGrid/>
        <w:spacing w:line="360" w:lineRule="auto"/>
        <w:ind w:firstLine="480" w:firstLineChars="200"/>
        <w:textAlignment w:val="auto"/>
        <w:outlineLvl w:val="0"/>
        <w:rPr>
          <w:strike/>
          <w:color w:val="auto"/>
          <w:sz w:val="24"/>
          <w:szCs w:val="24"/>
          <w:highlight w:val="none"/>
        </w:rPr>
      </w:pPr>
      <w:r>
        <w:rPr>
          <w:color w:val="auto"/>
          <w:sz w:val="24"/>
          <w:szCs w:val="24"/>
          <w:highlight w:val="none"/>
          <w:lang w:val="zh-CN"/>
        </w:rPr>
        <w:t>本项目</w:t>
      </w:r>
      <w:r>
        <w:rPr>
          <w:rFonts w:hint="eastAsia"/>
          <w:color w:val="auto"/>
          <w:sz w:val="24"/>
          <w:szCs w:val="24"/>
          <w:highlight w:val="none"/>
          <w:lang w:val="zh-CN"/>
        </w:rPr>
        <w:t>不接受进口产品投标。</w:t>
      </w:r>
    </w:p>
    <w:p w14:paraId="59263132">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注：每项产品的投标报价不得超出该项产品的预算（最高限价），否则投标无效。</w:t>
      </w:r>
    </w:p>
    <w:p w14:paraId="2A7A6EBB">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ascii="Times New Roman" w:hAnsi="Times New Roman" w:cs="Times New Roman" w:eastAsiaTheme="minorEastAsia"/>
          <w:color w:val="auto"/>
          <w:szCs w:val="32"/>
        </w:rPr>
        <w:t>供应商资格要求（实质性要求）</w:t>
      </w:r>
    </w:p>
    <w:p w14:paraId="67EC5E1B">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ascii="Times New Roman" w:hAnsi="Times New Roman" w:eastAsia="宋体" w:cs="Times New Roman"/>
          <w:color w:val="auto"/>
        </w:rPr>
      </w:pPr>
      <w:bookmarkStart w:id="1" w:name="_Toc412903615"/>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一</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供应商应具备《中华人民共和国政府采购法》第二十二条第一款和</w:t>
      </w:r>
      <w:r>
        <w:rPr>
          <w:rFonts w:hint="eastAsia" w:ascii="Times New Roman" w:hAnsi="Times New Roman" w:eastAsia="宋体" w:cs="Times New Roman"/>
          <w:color w:val="auto"/>
          <w:lang w:eastAsia="zh-CN"/>
        </w:rPr>
        <w:t>《中华人民共和国政府采购法实施条例》</w:t>
      </w:r>
      <w:r>
        <w:rPr>
          <w:rFonts w:hint="eastAsia" w:ascii="Times New Roman" w:hAnsi="Times New Roman" w:eastAsia="宋体" w:cs="Times New Roman"/>
          <w:color w:val="auto"/>
        </w:rPr>
        <w:t>第十八条规定的条件，提供以下材料：</w:t>
      </w:r>
    </w:p>
    <w:p w14:paraId="73C2E1CD">
      <w:pPr>
        <w:pStyle w:val="28"/>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rPr>
        <w:t>1. 营业执照副本或事业单位法人证书或民办非企业单位登记证书或社会团体法人登记</w:t>
      </w:r>
      <w:r>
        <w:rPr>
          <w:rFonts w:hint="eastAsia" w:ascii="Times New Roman" w:hAnsi="Times New Roman" w:eastAsia="宋体" w:cs="Times New Roman"/>
          <w:color w:val="auto"/>
          <w:highlight w:val="none"/>
        </w:rPr>
        <w:t>证书或基金会法人登记证书</w:t>
      </w:r>
      <w:r>
        <w:rPr>
          <w:rFonts w:hint="eastAsia" w:ascii="Times New Roman" w:hAnsi="Times New Roman" w:eastAsia="宋体" w:cs="Times New Roman"/>
          <w:color w:val="auto"/>
          <w:highlight w:val="none"/>
          <w:lang w:eastAsia="zh-CN"/>
        </w:rPr>
        <w:t>电子件</w:t>
      </w:r>
      <w:r>
        <w:rPr>
          <w:rFonts w:hint="eastAsia" w:ascii="Times New Roman" w:hAnsi="Times New Roman" w:eastAsia="宋体" w:cs="Times New Roman"/>
          <w:color w:val="auto"/>
          <w:highlight w:val="none"/>
        </w:rPr>
        <w:t>或自然人的身份证明</w:t>
      </w:r>
      <w:r>
        <w:rPr>
          <w:rFonts w:hint="eastAsia" w:ascii="Times New Roman" w:hAnsi="Times New Roman" w:eastAsia="宋体" w:cs="Times New Roman"/>
          <w:color w:val="auto"/>
          <w:highlight w:val="none"/>
          <w:lang w:eastAsia="zh-CN"/>
        </w:rPr>
        <w:t>电子件</w:t>
      </w:r>
      <w:r>
        <w:rPr>
          <w:rFonts w:hint="eastAsia" w:ascii="Times New Roman" w:hAnsi="Times New Roman" w:eastAsia="宋体" w:cs="Times New Roman"/>
          <w:color w:val="auto"/>
          <w:highlight w:val="none"/>
        </w:rPr>
        <w:t>。</w:t>
      </w:r>
    </w:p>
    <w:p w14:paraId="6F406F62">
      <w:pPr>
        <w:pStyle w:val="28"/>
        <w:spacing w:line="360" w:lineRule="auto"/>
        <w:ind w:firstLine="480" w:firstLineChars="20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提供《供应商资格声明函》（格式见附件2）</w:t>
      </w:r>
    </w:p>
    <w:p w14:paraId="017B0891">
      <w:pPr>
        <w:pStyle w:val="28"/>
        <w:spacing w:line="360" w:lineRule="auto"/>
        <w:ind w:firstLine="480" w:firstLineChars="200"/>
        <w:jc w:val="both"/>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二</w:t>
      </w:r>
      <w:r>
        <w:rPr>
          <w:rFonts w:hint="eastAsia" w:ascii="Times New Roman" w:hAnsi="Times New Roman" w:eastAsia="宋体" w:cs="Times New Roman"/>
          <w:color w:val="auto"/>
          <w:highlight w:val="none"/>
          <w:lang w:eastAsia="zh-CN"/>
        </w:rPr>
        <w:t>）</w:t>
      </w:r>
      <w:r>
        <w:rPr>
          <w:rFonts w:hint="eastAsia" w:ascii="Times New Roman" w:hAnsi="Times New Roman" w:cs="Times New Roman" w:eastAsiaTheme="minorEastAsia"/>
          <w:color w:val="auto"/>
          <w:highlight w:val="none"/>
        </w:rPr>
        <w:t>本项目</w:t>
      </w:r>
      <w:r>
        <w:rPr>
          <w:rFonts w:hint="eastAsia" w:ascii="Times New Roman" w:hAnsi="Times New Roman" w:cs="Times New Roman" w:eastAsiaTheme="minorEastAsia"/>
          <w:color w:val="auto"/>
          <w:highlight w:val="none"/>
          <w:lang w:val="en-US" w:eastAsia="zh-CN"/>
        </w:rPr>
        <w:t>第二包</w:t>
      </w:r>
      <w:r>
        <w:rPr>
          <w:rFonts w:hint="eastAsia" w:ascii="Times New Roman" w:hAnsi="Times New Roman" w:cs="Times New Roman" w:eastAsiaTheme="minorEastAsia"/>
          <w:color w:val="auto"/>
          <w:highlight w:val="none"/>
        </w:rPr>
        <w:t>专门面向中小企业采购，提供《中小企业声明函》。</w:t>
      </w:r>
    </w:p>
    <w:p w14:paraId="4E39D125">
      <w:pPr>
        <w:pStyle w:val="28"/>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四</w:t>
      </w:r>
      <w:r>
        <w:rPr>
          <w:rFonts w:ascii="Times New Roman" w:hAnsi="Times New Roman" w:eastAsia="宋体" w:cs="Times New Roman"/>
          <w:color w:val="auto"/>
          <w:highlight w:val="none"/>
        </w:rPr>
        <w:t>、项目需要落实的政府采购政策</w:t>
      </w:r>
    </w:p>
    <w:p w14:paraId="5CD79375">
      <w:pPr>
        <w:pStyle w:val="28"/>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（一）</w:t>
      </w:r>
      <w:r>
        <w:rPr>
          <w:rFonts w:hint="eastAsia" w:ascii="Times New Roman" w:hAnsi="Times New Roman" w:eastAsia="宋体" w:cs="Times New Roman"/>
          <w:color w:val="auto"/>
          <w:highlight w:val="none"/>
          <w:lang w:val="en-US" w:eastAsia="zh-CN"/>
        </w:rPr>
        <w:t>第一包</w:t>
      </w:r>
      <w:r>
        <w:rPr>
          <w:rFonts w:hint="eastAsia" w:ascii="Times New Roman" w:hAnsi="Times New Roman" w:eastAsia="宋体" w:cs="Times New Roman"/>
          <w:color w:val="auto"/>
          <w:highlight w:val="none"/>
        </w:rPr>
        <w:t>全部货物均由小微企业制造的，对符合规定的小微企业制造的产品报价给予20%的扣除。货物既有小微企业制造的货物，也有大中企业制造的货物，不享受此扶持政策</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第二包</w:t>
      </w:r>
      <w:r>
        <w:rPr>
          <w:rFonts w:hint="eastAsia" w:ascii="Times New Roman" w:hAnsi="Times New Roman" w:cs="Times New Roman" w:eastAsiaTheme="minorEastAsia"/>
          <w:color w:val="auto"/>
          <w:highlight w:val="none"/>
        </w:rPr>
        <w:t>专门面向中小企业采购</w:t>
      </w:r>
      <w:r>
        <w:rPr>
          <w:rFonts w:hint="eastAsia" w:ascii="Times New Roman" w:hAnsi="Times New Roman" w:cs="Times New Roman" w:eastAsiaTheme="minorEastAsia"/>
          <w:color w:val="auto"/>
          <w:highlight w:val="none"/>
          <w:lang w:eastAsia="zh-CN"/>
        </w:rPr>
        <w:t>，</w:t>
      </w:r>
      <w:r>
        <w:rPr>
          <w:rFonts w:hint="eastAsia" w:ascii="Times New Roman" w:hAnsi="Times New Roman" w:cs="Times New Roman" w:eastAsiaTheme="minorEastAsia"/>
          <w:color w:val="auto"/>
          <w:highlight w:val="none"/>
          <w:lang w:val="en-US" w:eastAsia="zh-CN"/>
        </w:rPr>
        <w:t>即</w:t>
      </w:r>
      <w:r>
        <w:rPr>
          <w:rFonts w:hint="eastAsia" w:ascii="Times New Roman" w:hAnsi="Times New Roman" w:eastAsia="宋体" w:cs="Times New Roman"/>
          <w:color w:val="auto"/>
          <w:highlight w:val="none"/>
        </w:rPr>
        <w:t>全部货物均由</w:t>
      </w:r>
      <w:r>
        <w:rPr>
          <w:rFonts w:hint="eastAsia" w:ascii="Times New Roman" w:hAnsi="Times New Roman" w:eastAsia="宋体" w:cs="Times New Roman"/>
          <w:color w:val="auto"/>
          <w:highlight w:val="none"/>
          <w:lang w:val="en-US" w:eastAsia="zh-CN"/>
        </w:rPr>
        <w:t>中小</w:t>
      </w:r>
      <w:r>
        <w:rPr>
          <w:rFonts w:hint="eastAsia" w:ascii="Times New Roman" w:hAnsi="Times New Roman" w:eastAsia="宋体" w:cs="Times New Roman"/>
          <w:color w:val="auto"/>
          <w:highlight w:val="none"/>
        </w:rPr>
        <w:t>企业制造。</w:t>
      </w:r>
    </w:p>
    <w:p w14:paraId="3EE03BA5">
      <w:pPr>
        <w:pStyle w:val="28"/>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（二）根据财政部发布的《关于政府采购支持监狱企业发展有关问题的通知》规定，监狱企业视同小微企业。</w:t>
      </w:r>
    </w:p>
    <w:p w14:paraId="25482A4B">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14:paraId="58CA24E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65AF9F7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4FC6C0E9">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2F563EE4">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s="Times New Roman"/>
          <w:color w:val="auto"/>
        </w:rPr>
      </w:pPr>
      <w:r>
        <w:rPr>
          <w:rFonts w:ascii="Times New Roman" w:hAnsi="Times New Roman" w:eastAsia="宋体" w:cs="Times New Roman"/>
          <w:color w:val="auto"/>
        </w:rPr>
        <w:t>（六）</w:t>
      </w:r>
      <w:bookmarkStart w:id="2" w:name="OLE_LINK1"/>
      <w:bookmarkStart w:id="3" w:name="OLE_LINK3"/>
      <w:bookmarkStart w:id="4" w:name="OLE_LINK2"/>
      <w:r>
        <w:rPr>
          <w:rFonts w:ascii="Times New Roman" w:hAnsi="Times New Roman" w:eastAsia="宋体" w:cs="Times New Roman"/>
          <w:color w:val="auto"/>
        </w:rPr>
        <w:t>按照《关于调整优化节能产品、环境标志产品政府采购执行机制的通知》（财库〔2019〕9号）、《关于印发环境标志产品政府采购品目清单的通知》</w:t>
      </w:r>
      <w:bookmarkStart w:id="5" w:name="OLE_LINK4"/>
      <w:bookmarkStart w:id="6" w:name="OLE_LINK5"/>
      <w:r>
        <w:rPr>
          <w:rFonts w:ascii="Times New Roman" w:hAnsi="Times New Roman" w:eastAsia="宋体" w:cs="Times New Roman"/>
          <w:color w:val="auto"/>
        </w:rPr>
        <w:t>（财库〔2019〕18号）</w:t>
      </w:r>
      <w:bookmarkEnd w:id="5"/>
      <w:bookmarkEnd w:id="6"/>
      <w:r>
        <w:rPr>
          <w:rFonts w:ascii="Times New Roman" w:hAnsi="Times New Roman" w:eastAsia="宋体" w:cs="Times New Roman"/>
          <w:color w:val="auto"/>
        </w:rPr>
        <w:t>、《关于印发节能产品政府采购品目清单的通知》（财库〔2019〕19号）、《市场监管总局关于发布参与实施政府采购节能产品、环境标志产品认证机构名录的公告》（2019年第16号）等文件要求，对政府采购节能、环境标志品目清单内的产品实施优先采购和强制采购的评标方法。</w:t>
      </w:r>
      <w:bookmarkEnd w:id="2"/>
      <w:bookmarkEnd w:id="3"/>
      <w:bookmarkEnd w:id="4"/>
    </w:p>
    <w:p w14:paraId="5F6CC71A">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s="Times New Roman"/>
          <w:color w:val="auto"/>
        </w:rPr>
      </w:pPr>
      <w:r>
        <w:rPr>
          <w:rFonts w:hint="eastAsia" w:ascii="Times New Roman" w:hAnsi="Times New Roman" w:eastAsia="宋体" w:cs="Times New Roman"/>
          <w:color w:val="auto"/>
        </w:rPr>
        <w:t>（七）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14:paraId="2206C0F0">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s="Times New Roman"/>
          <w:color w:val="auto"/>
        </w:rPr>
      </w:pPr>
      <w:r>
        <w:rPr>
          <w:rFonts w:hint="eastAsia" w:ascii="Times New Roman" w:hAnsi="Times New Roman" w:eastAsia="宋体" w:cs="Times New Roman"/>
          <w:color w:val="auto"/>
        </w:rPr>
        <w:t>（八）根据《关于推动解决政府采购异常低价问题的通知》（财库〔2026〕2号）的要求，当供应商报价出现以下情形时，评标委员会应当启动对该供应商的异常低价审查程序：</w:t>
      </w:r>
    </w:p>
    <w:p w14:paraId="45C31711">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rPr>
        <w:t>0%；</w:t>
      </w:r>
    </w:p>
    <w:p w14:paraId="3664E09E">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rPr>
        <w:t>0%；</w:t>
      </w:r>
    </w:p>
    <w:p w14:paraId="0B8CD7A7">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rPr>
        <w:t>0%；</w:t>
      </w:r>
    </w:p>
    <w:p w14:paraId="420171D1">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465985BF">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olor w:val="auto"/>
        </w:rPr>
      </w:pPr>
      <w:r>
        <w:rPr>
          <w:rFonts w:hint="eastAsia" w:ascii="Times New Roman" w:hAnsi="Times New Roman" w:eastAsia="宋体"/>
          <w:color w:val="auto"/>
        </w:rPr>
        <w:t>五、参与本项目的步骤、时间与方式</w:t>
      </w:r>
    </w:p>
    <w:p w14:paraId="0E7077EF">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olor w:val="auto"/>
        </w:rPr>
      </w:pPr>
      <w:r>
        <w:rPr>
          <w:rFonts w:hint="eastAsia" w:ascii="Times New Roman" w:hAnsi="Times New Roman" w:eastAsia="宋体"/>
          <w:color w:val="auto"/>
        </w:rPr>
        <w:t>（一）</w:t>
      </w:r>
      <w:r>
        <w:rPr>
          <w:rFonts w:hint="eastAsia" w:ascii="Times New Roman" w:hAnsi="Times New Roman" w:cs="Times New Roman" w:eastAsiaTheme="minorEastAsia"/>
          <w:color w:val="auto"/>
          <w:szCs w:val="32"/>
        </w:rPr>
        <w:t>参与本项目的时间要求</w:t>
      </w:r>
    </w:p>
    <w:tbl>
      <w:tblPr>
        <w:tblStyle w:val="20"/>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2127"/>
        <w:gridCol w:w="2868"/>
      </w:tblGrid>
      <w:tr w14:paraId="6EE2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5B9CFED4">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序号</w:t>
            </w:r>
          </w:p>
        </w:tc>
        <w:tc>
          <w:tcPr>
            <w:tcW w:w="1941" w:type="dxa"/>
            <w:vAlign w:val="center"/>
          </w:tcPr>
          <w:p w14:paraId="0421C617">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步骤名称</w:t>
            </w:r>
          </w:p>
        </w:tc>
        <w:tc>
          <w:tcPr>
            <w:tcW w:w="1891" w:type="dxa"/>
            <w:vAlign w:val="center"/>
          </w:tcPr>
          <w:p w14:paraId="0A97EB25">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开始时间</w:t>
            </w:r>
          </w:p>
        </w:tc>
        <w:tc>
          <w:tcPr>
            <w:tcW w:w="2127" w:type="dxa"/>
            <w:vAlign w:val="center"/>
          </w:tcPr>
          <w:p w14:paraId="045DDD4C">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截止时间</w:t>
            </w:r>
          </w:p>
        </w:tc>
        <w:tc>
          <w:tcPr>
            <w:tcW w:w="2868" w:type="dxa"/>
            <w:vAlign w:val="center"/>
          </w:tcPr>
          <w:p w14:paraId="0ED36CDA">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备注</w:t>
            </w:r>
          </w:p>
        </w:tc>
      </w:tr>
      <w:tr w14:paraId="6C85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46484CA">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941" w:type="dxa"/>
            <w:vAlign w:val="center"/>
          </w:tcPr>
          <w:p w14:paraId="07BFD5C4">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获取招标文件</w:t>
            </w:r>
          </w:p>
        </w:tc>
        <w:tc>
          <w:tcPr>
            <w:tcW w:w="1891" w:type="dxa"/>
            <w:vAlign w:val="center"/>
          </w:tcPr>
          <w:p w14:paraId="129C6843">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日</w:t>
            </w:r>
          </w:p>
        </w:tc>
        <w:tc>
          <w:tcPr>
            <w:tcW w:w="2127" w:type="dxa"/>
            <w:vAlign w:val="center"/>
          </w:tcPr>
          <w:p w14:paraId="6EF6BA9A">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13</w:t>
            </w:r>
            <w:r>
              <w:rPr>
                <w:rFonts w:hint="default" w:ascii="Times New Roman" w:hAnsi="Times New Roman" w:eastAsia="宋体" w:cs="Times New Roman"/>
                <w:color w:val="auto"/>
                <w:sz w:val="24"/>
                <w:szCs w:val="24"/>
              </w:rPr>
              <w:t>日</w:t>
            </w:r>
          </w:p>
        </w:tc>
        <w:tc>
          <w:tcPr>
            <w:tcW w:w="2868" w:type="dxa"/>
            <w:vAlign w:val="center"/>
          </w:tcPr>
          <w:p w14:paraId="4FC072A0">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每日9:00至17:00（北京时间，法定节假日除外）。</w:t>
            </w:r>
          </w:p>
          <w:p w14:paraId="7B9623B5">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未按时获取招标文件的，不能参与本项目</w:t>
            </w:r>
          </w:p>
        </w:tc>
      </w:tr>
      <w:tr w14:paraId="1365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0084C23">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p>
        </w:tc>
        <w:tc>
          <w:tcPr>
            <w:tcW w:w="1941" w:type="dxa"/>
            <w:vAlign w:val="center"/>
          </w:tcPr>
          <w:p w14:paraId="2AAF5EB1">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网上应答（上传电子投标文件）</w:t>
            </w:r>
          </w:p>
        </w:tc>
        <w:tc>
          <w:tcPr>
            <w:tcW w:w="1891" w:type="dxa"/>
            <w:vAlign w:val="center"/>
          </w:tcPr>
          <w:p w14:paraId="52BD7F88">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日9:00</w:t>
            </w:r>
          </w:p>
        </w:tc>
        <w:tc>
          <w:tcPr>
            <w:tcW w:w="2127" w:type="dxa"/>
            <w:vAlign w:val="center"/>
          </w:tcPr>
          <w:p w14:paraId="3AD69A1B">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日8:30</w:t>
            </w:r>
          </w:p>
        </w:tc>
        <w:tc>
          <w:tcPr>
            <w:tcW w:w="2868" w:type="dxa"/>
            <w:vAlign w:val="center"/>
          </w:tcPr>
          <w:p w14:paraId="15EAEE20">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未按时完成网上应答或未按时上传电子投标文件的，视为无效投标。</w:t>
            </w:r>
          </w:p>
        </w:tc>
      </w:tr>
      <w:tr w14:paraId="35F6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6A5C344">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p>
        </w:tc>
        <w:tc>
          <w:tcPr>
            <w:tcW w:w="1941" w:type="dxa"/>
            <w:vAlign w:val="center"/>
          </w:tcPr>
          <w:p w14:paraId="0319AD51">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开标解密</w:t>
            </w:r>
          </w:p>
        </w:tc>
        <w:tc>
          <w:tcPr>
            <w:tcW w:w="1891" w:type="dxa"/>
            <w:vAlign w:val="center"/>
          </w:tcPr>
          <w:p w14:paraId="5E2D8058">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日8:30</w:t>
            </w:r>
          </w:p>
        </w:tc>
        <w:tc>
          <w:tcPr>
            <w:tcW w:w="2127" w:type="dxa"/>
            <w:vAlign w:val="center"/>
          </w:tcPr>
          <w:p w14:paraId="11B543D0">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日9:30</w:t>
            </w:r>
          </w:p>
        </w:tc>
        <w:tc>
          <w:tcPr>
            <w:tcW w:w="2868" w:type="dxa"/>
            <w:vAlign w:val="center"/>
          </w:tcPr>
          <w:p w14:paraId="77A0840E">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未按时完成开标解密的，视为无效投标。</w:t>
            </w:r>
          </w:p>
        </w:tc>
      </w:tr>
      <w:tr w14:paraId="1D43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7E9D5328">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p>
        </w:tc>
        <w:tc>
          <w:tcPr>
            <w:tcW w:w="1941" w:type="dxa"/>
            <w:vAlign w:val="center"/>
          </w:tcPr>
          <w:p w14:paraId="67165C52">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网上开标公示</w:t>
            </w:r>
          </w:p>
        </w:tc>
        <w:tc>
          <w:tcPr>
            <w:tcW w:w="1891" w:type="dxa"/>
            <w:vAlign w:val="center"/>
          </w:tcPr>
          <w:p w14:paraId="336CC8D4">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日9:30</w:t>
            </w:r>
          </w:p>
        </w:tc>
        <w:tc>
          <w:tcPr>
            <w:tcW w:w="2127" w:type="dxa"/>
            <w:vAlign w:val="center"/>
          </w:tcPr>
          <w:p w14:paraId="67D48294">
            <w:pPr>
              <w:pStyle w:val="28"/>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日12:00</w:t>
            </w:r>
          </w:p>
        </w:tc>
        <w:tc>
          <w:tcPr>
            <w:tcW w:w="2868" w:type="dxa"/>
            <w:vAlign w:val="center"/>
          </w:tcPr>
          <w:p w14:paraId="603A3A5F">
            <w:pPr>
              <w:pStyle w:val="28"/>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p>
        </w:tc>
      </w:tr>
    </w:tbl>
    <w:p w14:paraId="25B94B9D">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olor w:val="auto"/>
        </w:rPr>
      </w:pPr>
      <w:r>
        <w:rPr>
          <w:rFonts w:hint="eastAsia" w:ascii="Times New Roman" w:hAnsi="Times New Roman" w:eastAsia="宋体"/>
          <w:color w:val="auto"/>
        </w:rPr>
        <w:t>（二）参与本项目的方式要求</w:t>
      </w:r>
    </w:p>
    <w:p w14:paraId="1988D4DA">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67821683">
      <w:pPr>
        <w:pStyle w:val="28"/>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6DB015E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1F84090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66E9CED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24E2998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4A23BD88">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4"/>
          <w:rFonts w:hint="eastAsia" w:ascii="Times New Roman" w:hAnsi="Times New Roman" w:eastAsia="宋体" w:cs="Times New Roman"/>
        </w:rPr>
        <w:t>http://tjgpc.zwfwb.tj.gov.cn</w:t>
      </w:r>
      <w:r>
        <w:rPr>
          <w:rStyle w:val="24"/>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676AD441">
      <w:pPr>
        <w:pStyle w:val="28"/>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6FBAEB0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60356568">
      <w:pPr>
        <w:pStyle w:val="28"/>
        <w:spacing w:line="360" w:lineRule="auto"/>
        <w:ind w:firstLine="480"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0EB45674">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4. 开标解密方式</w:t>
      </w:r>
    </w:p>
    <w:p w14:paraId="6F9F809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7482560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377F1ECC">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71419227">
      <w:pPr>
        <w:pStyle w:val="28"/>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444FDF0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六、现场考察、标前答疑会</w:t>
      </w:r>
    </w:p>
    <w:p w14:paraId="398A687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本项目不组织现场考察，不组织标前答疑会</w:t>
      </w:r>
      <w:r>
        <w:rPr>
          <w:rFonts w:ascii="Times New Roman" w:hAnsi="Times New Roman" w:eastAsia="宋体" w:cs="Times New Roman"/>
          <w:color w:val="auto"/>
        </w:rPr>
        <w:t>。</w:t>
      </w:r>
    </w:p>
    <w:p w14:paraId="3E2195E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51632ED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235FFC9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4691EB4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傅耀、冯强</w:t>
      </w:r>
      <w:r>
        <w:rPr>
          <w:rFonts w:ascii="Times New Roman" w:hAnsi="Times New Roman" w:eastAsia="宋体" w:cs="Times New Roman"/>
          <w:color w:val="auto"/>
        </w:rPr>
        <w:t xml:space="preserve"> </w:t>
      </w:r>
    </w:p>
    <w:p w14:paraId="717860E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6A8569C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7CF64E0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46E86F6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0EB069F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617466CC">
      <w:pPr>
        <w:pStyle w:val="28"/>
        <w:spacing w:line="360" w:lineRule="auto"/>
        <w:ind w:firstLine="480"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8307</w:t>
      </w:r>
    </w:p>
    <w:p w14:paraId="7A4C79E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1BE29C8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3B25416A">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天津市消防救援总队</w:t>
      </w:r>
    </w:p>
    <w:p w14:paraId="2AA98643">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南开区南马路708号</w:t>
      </w:r>
    </w:p>
    <w:p w14:paraId="7CD06A51">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王鹏</w:t>
      </w:r>
    </w:p>
    <w:p w14:paraId="04D67D3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（四）采购人联系电话：022-27330119-8699</w:t>
      </w:r>
    </w:p>
    <w:p w14:paraId="4585396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252EDD0D">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7E775F2A">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66DAAFC4">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联系部门：天津市消防救援总队</w:t>
      </w:r>
    </w:p>
    <w:p w14:paraId="22D7C82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联系地址：南开区南马路708号</w:t>
      </w:r>
    </w:p>
    <w:p w14:paraId="5CCCD774">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人：王鹏</w:t>
      </w:r>
    </w:p>
    <w:p w14:paraId="2033C9BB">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ascii="Times New Roman" w:hAnsi="Times New Roman" w:eastAsia="宋体" w:cs="Times New Roman"/>
          <w:color w:val="auto"/>
        </w:rPr>
        <w:t>022-27330119-8699</w:t>
      </w:r>
    </w:p>
    <w:p w14:paraId="2494360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0DB8586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2AE7E19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0AAA08A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565AC7B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3FD8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6DD9CE01">
            <w:pPr>
              <w:tabs>
                <w:tab w:val="left" w:pos="750"/>
                <w:tab w:val="left" w:pos="840"/>
              </w:tabs>
              <w:adjustRightInd w:val="0"/>
              <w:snapToGrid w:val="0"/>
              <w:jc w:val="center"/>
              <w:rPr>
                <w:color w:val="auto"/>
                <w:sz w:val="24"/>
              </w:rPr>
            </w:pPr>
            <w:r>
              <w:rPr>
                <w:color w:val="auto"/>
                <w:sz w:val="24"/>
              </w:rPr>
              <w:t>中标金额</w:t>
            </w:r>
            <w:r>
              <w:rPr>
                <w:rFonts w:hint="eastAsia"/>
                <w:color w:val="auto"/>
                <w:sz w:val="24"/>
              </w:rPr>
              <w:t>（万元）</w:t>
            </w:r>
          </w:p>
        </w:tc>
        <w:tc>
          <w:tcPr>
            <w:tcW w:w="3657" w:type="dxa"/>
            <w:vAlign w:val="center"/>
          </w:tcPr>
          <w:p w14:paraId="23C7B4A0">
            <w:pPr>
              <w:tabs>
                <w:tab w:val="left" w:pos="750"/>
                <w:tab w:val="left" w:pos="840"/>
              </w:tabs>
              <w:adjustRightInd w:val="0"/>
              <w:snapToGrid w:val="0"/>
              <w:jc w:val="center"/>
              <w:rPr>
                <w:color w:val="auto"/>
                <w:sz w:val="24"/>
              </w:rPr>
            </w:pPr>
            <w:r>
              <w:rPr>
                <w:color w:val="auto"/>
                <w:sz w:val="24"/>
              </w:rPr>
              <w:t>费率</w:t>
            </w:r>
          </w:p>
        </w:tc>
      </w:tr>
      <w:tr w14:paraId="6011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B75F4C2">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02DE9A5E">
            <w:pPr>
              <w:tabs>
                <w:tab w:val="left" w:pos="750"/>
                <w:tab w:val="left" w:pos="840"/>
              </w:tabs>
              <w:adjustRightInd w:val="0"/>
              <w:snapToGrid w:val="0"/>
              <w:jc w:val="center"/>
              <w:rPr>
                <w:color w:val="auto"/>
                <w:sz w:val="24"/>
              </w:rPr>
            </w:pPr>
            <w:r>
              <w:rPr>
                <w:color w:val="auto"/>
                <w:sz w:val="24"/>
              </w:rPr>
              <w:t>1.</w:t>
            </w:r>
            <w:r>
              <w:rPr>
                <w:rFonts w:hint="eastAsia"/>
                <w:color w:val="auto"/>
                <w:sz w:val="24"/>
              </w:rPr>
              <w:t>0</w:t>
            </w:r>
            <w:r>
              <w:rPr>
                <w:color w:val="auto"/>
                <w:sz w:val="24"/>
              </w:rPr>
              <w:t>%</w:t>
            </w:r>
          </w:p>
        </w:tc>
      </w:tr>
      <w:tr w14:paraId="41C6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B1A45E0">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5CA1D53B">
            <w:pPr>
              <w:tabs>
                <w:tab w:val="left" w:pos="750"/>
                <w:tab w:val="left" w:pos="840"/>
              </w:tabs>
              <w:adjustRightInd w:val="0"/>
              <w:snapToGrid w:val="0"/>
              <w:jc w:val="center"/>
              <w:rPr>
                <w:color w:val="auto"/>
                <w:sz w:val="24"/>
              </w:rPr>
            </w:pPr>
            <w:r>
              <w:rPr>
                <w:rFonts w:hint="eastAsia"/>
                <w:color w:val="auto"/>
                <w:sz w:val="24"/>
              </w:rPr>
              <w:t>0</w:t>
            </w:r>
            <w:r>
              <w:rPr>
                <w:color w:val="auto"/>
                <w:sz w:val="24"/>
              </w:rPr>
              <w:t>.</w:t>
            </w:r>
            <w:r>
              <w:rPr>
                <w:rFonts w:hint="eastAsia"/>
                <w:color w:val="auto"/>
                <w:sz w:val="24"/>
              </w:rPr>
              <w:t>8</w:t>
            </w:r>
            <w:r>
              <w:rPr>
                <w:color w:val="auto"/>
                <w:sz w:val="24"/>
              </w:rPr>
              <w:t>%</w:t>
            </w:r>
          </w:p>
        </w:tc>
      </w:tr>
      <w:tr w14:paraId="6D43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DBC482D">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6A75AC60">
            <w:pPr>
              <w:tabs>
                <w:tab w:val="left" w:pos="750"/>
                <w:tab w:val="left" w:pos="840"/>
              </w:tabs>
              <w:adjustRightInd w:val="0"/>
              <w:snapToGrid w:val="0"/>
              <w:jc w:val="center"/>
              <w:rPr>
                <w:color w:val="auto"/>
                <w:sz w:val="24"/>
              </w:rPr>
            </w:pPr>
            <w:r>
              <w:rPr>
                <w:color w:val="auto"/>
                <w:sz w:val="24"/>
              </w:rPr>
              <w:t>0.</w:t>
            </w:r>
            <w:r>
              <w:rPr>
                <w:rFonts w:hint="eastAsia"/>
                <w:color w:val="auto"/>
                <w:sz w:val="24"/>
              </w:rPr>
              <w:t>65</w:t>
            </w:r>
            <w:r>
              <w:rPr>
                <w:color w:val="auto"/>
                <w:sz w:val="24"/>
              </w:rPr>
              <w:t>%</w:t>
            </w:r>
          </w:p>
        </w:tc>
      </w:tr>
      <w:tr w14:paraId="5B8B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0DD14C2">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55AA5379">
            <w:pPr>
              <w:tabs>
                <w:tab w:val="left" w:pos="750"/>
                <w:tab w:val="left" w:pos="840"/>
              </w:tabs>
              <w:adjustRightInd w:val="0"/>
              <w:snapToGrid w:val="0"/>
              <w:jc w:val="center"/>
              <w:rPr>
                <w:color w:val="auto"/>
                <w:sz w:val="24"/>
              </w:rPr>
            </w:pPr>
            <w:r>
              <w:rPr>
                <w:color w:val="auto"/>
                <w:sz w:val="24"/>
              </w:rPr>
              <w:t>0.5%</w:t>
            </w:r>
          </w:p>
        </w:tc>
      </w:tr>
      <w:tr w14:paraId="2579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DEEE28D">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32E2633D">
            <w:pPr>
              <w:tabs>
                <w:tab w:val="left" w:pos="750"/>
                <w:tab w:val="left" w:pos="840"/>
              </w:tabs>
              <w:adjustRightInd w:val="0"/>
              <w:snapToGrid w:val="0"/>
              <w:jc w:val="center"/>
              <w:rPr>
                <w:color w:val="auto"/>
                <w:sz w:val="24"/>
              </w:rPr>
            </w:pPr>
            <w:r>
              <w:rPr>
                <w:color w:val="auto"/>
                <w:sz w:val="24"/>
              </w:rPr>
              <w:t>0.25%</w:t>
            </w:r>
          </w:p>
        </w:tc>
      </w:tr>
      <w:tr w14:paraId="4FCA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5DEA29A">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71B1C5D1">
            <w:pPr>
              <w:tabs>
                <w:tab w:val="left" w:pos="750"/>
                <w:tab w:val="left" w:pos="840"/>
              </w:tabs>
              <w:adjustRightInd w:val="0"/>
              <w:snapToGrid w:val="0"/>
              <w:jc w:val="center"/>
              <w:rPr>
                <w:color w:val="auto"/>
                <w:sz w:val="24"/>
              </w:rPr>
            </w:pPr>
            <w:r>
              <w:rPr>
                <w:color w:val="auto"/>
                <w:sz w:val="24"/>
              </w:rPr>
              <w:t>0.05%</w:t>
            </w:r>
          </w:p>
        </w:tc>
      </w:tr>
    </w:tbl>
    <w:p w14:paraId="373E3694">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中标</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65</w:t>
      </w:r>
      <w:r>
        <w:rPr>
          <w:color w:val="auto"/>
          <w:sz w:val="24"/>
          <w:lang w:val="zh-CN"/>
        </w:rPr>
        <w:t>%=</w:t>
      </w:r>
      <w:r>
        <w:rPr>
          <w:rFonts w:hint="eastAsia"/>
          <w:color w:val="auto"/>
          <w:sz w:val="24"/>
          <w:lang w:val="zh-CN"/>
        </w:rPr>
        <w:t>53732.5</w:t>
      </w:r>
      <w:r>
        <w:rPr>
          <w:color w:val="auto"/>
          <w:sz w:val="24"/>
          <w:lang w:val="zh-CN"/>
        </w:rPr>
        <w:t>元，服务费</w:t>
      </w:r>
      <w:r>
        <w:rPr>
          <w:rFonts w:hint="eastAsia"/>
          <w:color w:val="auto"/>
          <w:sz w:val="24"/>
          <w:lang w:val="zh-CN"/>
        </w:rPr>
        <w:t>缴纳53732元。</w:t>
      </w:r>
      <w:r>
        <w:rPr>
          <w:color w:val="auto"/>
          <w:sz w:val="24"/>
          <w:lang w:val="zh-CN"/>
        </w:rPr>
        <w:t>其中中标金额以《中标通知书》为准。</w:t>
      </w:r>
    </w:p>
    <w:p w14:paraId="342A814B">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02B3ADA7">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0E0817FF">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474EB517">
      <w:pPr>
        <w:pStyle w:val="28"/>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7053415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1C7AACB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5A8FC9D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1049C5FA">
      <w:pPr>
        <w:pStyle w:val="28"/>
        <w:spacing w:line="360" w:lineRule="auto"/>
        <w:ind w:firstLine="480" w:firstLineChars="200"/>
        <w:jc w:val="both"/>
        <w:rPr>
          <w:rFonts w:ascii="Times New Roman" w:hAnsi="Times New Roman" w:eastAsia="宋体" w:cs="Times New Roman"/>
          <w:color w:val="auto"/>
          <w:kern w:val="2"/>
          <w:lang w:val="zh-CN"/>
        </w:rPr>
      </w:pPr>
      <w:r>
        <w:rPr>
          <w:rFonts w:hint="eastAsia" w:ascii="Times New Roman" w:hAnsi="Times New Roman" w:eastAsia="宋体" w:cs="Times New Roman"/>
          <w:color w:val="auto"/>
          <w:kern w:val="2"/>
          <w:lang w:val="zh-CN"/>
        </w:rPr>
        <w:t>缴费及开票咨询电话：022-24532012</w:t>
      </w:r>
    </w:p>
    <w:p w14:paraId="7A169D37">
      <w:pPr>
        <w:pStyle w:val="28"/>
        <w:spacing w:line="360" w:lineRule="auto"/>
        <w:ind w:firstLine="480" w:firstLineChars="200"/>
        <w:jc w:val="both"/>
        <w:rPr>
          <w:rFonts w:ascii="Times New Roman" w:hAnsi="Times New Roman" w:eastAsia="宋体" w:cs="Times New Roman"/>
          <w:color w:val="auto"/>
        </w:rPr>
      </w:pPr>
    </w:p>
    <w:p w14:paraId="0833E8D6">
      <w:pPr>
        <w:pStyle w:val="28"/>
        <w:spacing w:line="360" w:lineRule="auto"/>
        <w:ind w:firstLine="480" w:firstLineChars="200"/>
        <w:jc w:val="both"/>
        <w:rPr>
          <w:rFonts w:ascii="Times New Roman" w:hAnsi="Times New Roman" w:eastAsia="宋体" w:cs="Times New Roman"/>
          <w:color w:val="FF0000"/>
          <w:kern w:val="2"/>
        </w:rPr>
      </w:pPr>
    </w:p>
    <w:p w14:paraId="450E5A7D">
      <w:pPr>
        <w:pStyle w:val="28"/>
        <w:spacing w:line="360" w:lineRule="auto"/>
        <w:ind w:firstLine="480" w:firstLineChars="200"/>
        <w:jc w:val="both"/>
        <w:rPr>
          <w:rFonts w:ascii="Times New Roman" w:hAnsi="Times New Roman" w:eastAsia="宋体" w:cs="Times New Roman"/>
          <w:color w:val="FF0000"/>
          <w:kern w:val="2"/>
          <w:lang w:val="zh-CN"/>
        </w:rPr>
      </w:pPr>
    </w:p>
    <w:p w14:paraId="6752805B">
      <w:pPr>
        <w:pStyle w:val="28"/>
        <w:spacing w:line="360" w:lineRule="auto"/>
        <w:ind w:firstLine="480" w:firstLineChars="200"/>
        <w:jc w:val="both"/>
        <w:rPr>
          <w:rFonts w:ascii="Times New Roman" w:hAnsi="Times New Roman" w:eastAsia="宋体" w:cs="Times New Roman"/>
          <w:color w:val="auto"/>
        </w:rPr>
      </w:pPr>
    </w:p>
    <w:p w14:paraId="2593F225">
      <w:pPr>
        <w:pStyle w:val="28"/>
        <w:spacing w:line="360" w:lineRule="auto"/>
        <w:jc w:val="both"/>
        <w:rPr>
          <w:rFonts w:ascii="Times New Roman" w:hAnsi="Times New Roman" w:eastAsia="宋体" w:cs="Times New Roman"/>
          <w:color w:val="auto"/>
        </w:rPr>
      </w:pPr>
    </w:p>
    <w:p w14:paraId="3D6D8257">
      <w:pPr>
        <w:pStyle w:val="28"/>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6</w:t>
      </w:r>
      <w:r>
        <w:rPr>
          <w:rFonts w:ascii="Times New Roman" w:hAnsi="Times New Roman" w:eastAsia="宋体" w:cs="Times New Roman"/>
          <w:color w:val="auto"/>
        </w:rPr>
        <w:t>日</w:t>
      </w:r>
    </w:p>
    <w:p w14:paraId="2CC72C12">
      <w:pPr>
        <w:pStyle w:val="28"/>
        <w:spacing w:line="360" w:lineRule="auto"/>
        <w:ind w:right="892"/>
        <w:rPr>
          <w:rFonts w:ascii="Times New Roman" w:hAnsi="Times New Roman" w:eastAsia="宋体" w:cs="Times New Roman"/>
          <w:color w:val="auto"/>
        </w:rPr>
      </w:pPr>
    </w:p>
    <w:p w14:paraId="6A61B236">
      <w:pPr>
        <w:pStyle w:val="28"/>
        <w:spacing w:line="360" w:lineRule="auto"/>
        <w:ind w:right="892"/>
        <w:rPr>
          <w:rFonts w:ascii="Times New Roman" w:hAnsi="Times New Roman" w:eastAsia="宋体" w:cs="Times New Roman"/>
          <w:color w:val="auto"/>
        </w:rPr>
      </w:pPr>
    </w:p>
    <w:p w14:paraId="540B225B">
      <w:pPr>
        <w:widowControl/>
        <w:jc w:val="left"/>
        <w:rPr>
          <w:kern w:val="0"/>
          <w:sz w:val="24"/>
          <w:szCs w:val="24"/>
        </w:rPr>
      </w:pPr>
      <w:r>
        <w:br w:type="page"/>
      </w:r>
    </w:p>
    <w:p w14:paraId="7911AB73">
      <w:pPr>
        <w:pStyle w:val="13"/>
        <w:rPr>
          <w:rFonts w:ascii="Times New Roman" w:hAnsi="Times New Roman"/>
        </w:rPr>
      </w:pPr>
      <w:r>
        <w:rPr>
          <w:rFonts w:ascii="Times New Roman" w:hAnsi="Times New Roman"/>
        </w:rPr>
        <w:t>第</w:t>
      </w:r>
      <w:r>
        <w:rPr>
          <w:rFonts w:hint="eastAsia" w:ascii="Times New Roman" w:hAnsi="Times New Roman"/>
        </w:rPr>
        <w:t>二</w:t>
      </w:r>
      <w:r>
        <w:rPr>
          <w:rFonts w:ascii="Times New Roman" w:hAnsi="Times New Roman"/>
        </w:rPr>
        <w:t>部分  招标项目</w:t>
      </w:r>
      <w:bookmarkEnd w:id="1"/>
      <w:r>
        <w:rPr>
          <w:rFonts w:hint="eastAsia" w:ascii="Times New Roman" w:hAnsi="Times New Roman"/>
          <w:lang w:eastAsia="zh-CN"/>
        </w:rPr>
        <w:t>需求</w:t>
      </w:r>
    </w:p>
    <w:p w14:paraId="11F334CE">
      <w:pPr>
        <w:autoSpaceDE w:val="0"/>
        <w:autoSpaceDN w:val="0"/>
        <w:adjustRightInd w:val="0"/>
        <w:spacing w:line="360" w:lineRule="auto"/>
        <w:ind w:firstLine="480" w:firstLineChars="200"/>
        <w:rPr>
          <w:color w:val="auto"/>
          <w:sz w:val="24"/>
        </w:rPr>
      </w:pPr>
      <w:r>
        <w:rPr>
          <w:rFonts w:hint="eastAsia"/>
          <w:color w:val="auto"/>
          <w:sz w:val="24"/>
        </w:rPr>
        <w:t>加注“★”号条款为不允许偏离的实质性要求，经评标委员会判定任意一条加注“★”号的条款出现偏离，视为无效投标。</w:t>
      </w:r>
    </w:p>
    <w:p w14:paraId="2B16C85B">
      <w:pPr>
        <w:spacing w:line="360" w:lineRule="auto"/>
        <w:ind w:firstLine="480" w:firstLineChars="200"/>
        <w:outlineLvl w:val="0"/>
        <w:rPr>
          <w:color w:val="auto"/>
          <w:sz w:val="24"/>
        </w:rPr>
      </w:pPr>
      <w:r>
        <w:rPr>
          <w:rFonts w:hint="eastAsia"/>
          <w:color w:val="auto"/>
          <w:sz w:val="24"/>
        </w:rPr>
        <w:t>一、项目背景</w:t>
      </w:r>
    </w:p>
    <w:p w14:paraId="2F935B28">
      <w:pPr>
        <w:spacing w:line="360" w:lineRule="auto"/>
        <w:ind w:firstLine="480" w:firstLineChars="200"/>
        <w:outlineLvl w:val="0"/>
        <w:rPr>
          <w:color w:val="auto"/>
          <w:sz w:val="24"/>
        </w:rPr>
      </w:pPr>
      <w:r>
        <w:rPr>
          <w:rFonts w:hint="eastAsia"/>
          <w:color w:val="auto"/>
          <w:sz w:val="24"/>
        </w:rPr>
        <w:t>天津市消防救援总队结合全市灭火救援装备建设现状，为进一步提升灭火救援装备保障能力，拟购置部分消防装备。</w:t>
      </w:r>
    </w:p>
    <w:p w14:paraId="60E2E33F">
      <w:pPr>
        <w:autoSpaceDE w:val="0"/>
        <w:autoSpaceDN w:val="0"/>
        <w:spacing w:line="360" w:lineRule="auto"/>
        <w:ind w:firstLine="480" w:firstLineChars="200"/>
        <w:rPr>
          <w:bCs/>
          <w:color w:val="auto"/>
          <w:sz w:val="24"/>
        </w:rPr>
      </w:pPr>
      <w:r>
        <w:rPr>
          <w:rFonts w:hint="eastAsia"/>
          <w:color w:val="auto"/>
          <w:sz w:val="24"/>
        </w:rPr>
        <w:t>二</w:t>
      </w:r>
      <w:r>
        <w:rPr>
          <w:bCs/>
          <w:color w:val="auto"/>
          <w:sz w:val="24"/>
        </w:rPr>
        <w:t>、</w:t>
      </w:r>
      <w:r>
        <w:rPr>
          <w:rFonts w:eastAsiaTheme="minorEastAsia"/>
          <w:color w:val="auto"/>
          <w:kern w:val="0"/>
          <w:sz w:val="24"/>
          <w:szCs w:val="32"/>
        </w:rPr>
        <w:t>技术要求</w:t>
      </w:r>
    </w:p>
    <w:p w14:paraId="4883F400">
      <w:pPr>
        <w:spacing w:line="360" w:lineRule="auto"/>
        <w:ind w:firstLine="480" w:firstLineChars="200"/>
        <w:outlineLvl w:val="0"/>
        <w:rPr>
          <w:color w:val="auto"/>
          <w:sz w:val="24"/>
        </w:rPr>
      </w:pPr>
      <w:r>
        <w:rPr>
          <w:rFonts w:hint="eastAsia"/>
          <w:color w:val="auto"/>
          <w:sz w:val="24"/>
        </w:rPr>
        <w:t>★（一）投标人须承诺所投产品和服务符合相关强制性规定。验收时采购人有权要求投标人出具所投产品、服务符合上述规定的证明文件。</w:t>
      </w:r>
    </w:p>
    <w:p w14:paraId="5C92B718">
      <w:pPr>
        <w:spacing w:line="360" w:lineRule="auto"/>
        <w:ind w:firstLine="480" w:firstLineChars="200"/>
        <w:outlineLvl w:val="0"/>
        <w:rPr>
          <w:color w:val="auto"/>
          <w:sz w:val="24"/>
        </w:rPr>
      </w:pPr>
      <w:r>
        <w:rPr>
          <w:rFonts w:hint="eastAsia"/>
          <w:color w:val="auto"/>
          <w:sz w:val="24"/>
        </w:rPr>
        <w:t>（二）采购清单</w:t>
      </w:r>
    </w:p>
    <w:p w14:paraId="19EB8F2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第一包：</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1263"/>
        <w:gridCol w:w="4976"/>
        <w:gridCol w:w="710"/>
        <w:gridCol w:w="758"/>
      </w:tblGrid>
      <w:tr w14:paraId="373E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15" w:type="dxa"/>
            <w:vAlign w:val="center"/>
          </w:tcPr>
          <w:p w14:paraId="275EBAFF">
            <w:pPr>
              <w:keepNext w:val="0"/>
              <w:keepLines w:val="0"/>
              <w:pageBreakBefore w:val="0"/>
              <w:widowControl w:val="0"/>
              <w:kinsoku/>
              <w:wordWrap/>
              <w:overflowPunct/>
              <w:topLinePunct w:val="0"/>
              <w:autoSpaceDE/>
              <w:autoSpaceDN/>
              <w:bidi w:val="0"/>
              <w:adjustRightInd/>
              <w:snapToGrid/>
              <w:spacing w:line="400" w:lineRule="exact"/>
              <w:jc w:val="center"/>
              <w:rPr>
                <w:color w:val="auto"/>
                <w:sz w:val="24"/>
                <w:szCs w:val="21"/>
              </w:rPr>
            </w:pPr>
            <w:r>
              <w:rPr>
                <w:color w:val="auto"/>
                <w:sz w:val="24"/>
                <w:szCs w:val="21"/>
              </w:rPr>
              <w:t>序号</w:t>
            </w:r>
          </w:p>
        </w:tc>
        <w:tc>
          <w:tcPr>
            <w:tcW w:w="1263" w:type="dxa"/>
            <w:vAlign w:val="center"/>
          </w:tcPr>
          <w:p w14:paraId="4932BE22">
            <w:pPr>
              <w:keepNext w:val="0"/>
              <w:keepLines w:val="0"/>
              <w:pageBreakBefore w:val="0"/>
              <w:widowControl w:val="0"/>
              <w:kinsoku/>
              <w:wordWrap/>
              <w:overflowPunct/>
              <w:topLinePunct w:val="0"/>
              <w:autoSpaceDE/>
              <w:autoSpaceDN/>
              <w:bidi w:val="0"/>
              <w:adjustRightInd/>
              <w:snapToGrid/>
              <w:spacing w:line="400" w:lineRule="exact"/>
              <w:jc w:val="center"/>
              <w:rPr>
                <w:color w:val="auto"/>
                <w:sz w:val="24"/>
                <w:szCs w:val="21"/>
              </w:rPr>
            </w:pPr>
            <w:r>
              <w:rPr>
                <w:rFonts w:hint="eastAsia"/>
                <w:color w:val="auto"/>
                <w:sz w:val="24"/>
                <w:szCs w:val="21"/>
              </w:rPr>
              <w:t>标的</w:t>
            </w:r>
            <w:r>
              <w:rPr>
                <w:color w:val="auto"/>
                <w:sz w:val="24"/>
                <w:szCs w:val="21"/>
              </w:rPr>
              <w:t>名称</w:t>
            </w:r>
          </w:p>
        </w:tc>
        <w:tc>
          <w:tcPr>
            <w:tcW w:w="4976" w:type="dxa"/>
            <w:vAlign w:val="center"/>
          </w:tcPr>
          <w:p w14:paraId="0AC5CEB0">
            <w:pPr>
              <w:keepNext w:val="0"/>
              <w:keepLines w:val="0"/>
              <w:pageBreakBefore w:val="0"/>
              <w:widowControl w:val="0"/>
              <w:kinsoku/>
              <w:wordWrap/>
              <w:overflowPunct/>
              <w:topLinePunct w:val="0"/>
              <w:autoSpaceDE/>
              <w:autoSpaceDN/>
              <w:bidi w:val="0"/>
              <w:adjustRightInd/>
              <w:snapToGrid/>
              <w:spacing w:line="400" w:lineRule="exact"/>
              <w:jc w:val="center"/>
              <w:rPr>
                <w:color w:val="auto"/>
                <w:sz w:val="24"/>
                <w:szCs w:val="21"/>
              </w:rPr>
            </w:pPr>
            <w:r>
              <w:rPr>
                <w:color w:val="auto"/>
                <w:sz w:val="24"/>
                <w:szCs w:val="21"/>
              </w:rPr>
              <w:t>技术要求</w:t>
            </w:r>
          </w:p>
        </w:tc>
        <w:tc>
          <w:tcPr>
            <w:tcW w:w="710" w:type="dxa"/>
            <w:vAlign w:val="center"/>
          </w:tcPr>
          <w:p w14:paraId="68837C97">
            <w:pPr>
              <w:keepNext w:val="0"/>
              <w:keepLines w:val="0"/>
              <w:pageBreakBefore w:val="0"/>
              <w:widowControl w:val="0"/>
              <w:kinsoku/>
              <w:wordWrap/>
              <w:overflowPunct/>
              <w:topLinePunct w:val="0"/>
              <w:autoSpaceDE/>
              <w:autoSpaceDN/>
              <w:bidi w:val="0"/>
              <w:adjustRightInd/>
              <w:snapToGrid/>
              <w:spacing w:line="400" w:lineRule="exact"/>
              <w:jc w:val="center"/>
              <w:rPr>
                <w:color w:val="auto"/>
                <w:sz w:val="24"/>
                <w:szCs w:val="21"/>
              </w:rPr>
            </w:pPr>
            <w:r>
              <w:rPr>
                <w:color w:val="auto"/>
                <w:sz w:val="24"/>
                <w:szCs w:val="21"/>
              </w:rPr>
              <w:t>单位</w:t>
            </w:r>
          </w:p>
        </w:tc>
        <w:tc>
          <w:tcPr>
            <w:tcW w:w="758" w:type="dxa"/>
            <w:vAlign w:val="center"/>
          </w:tcPr>
          <w:p w14:paraId="5C02B803">
            <w:pPr>
              <w:keepNext w:val="0"/>
              <w:keepLines w:val="0"/>
              <w:pageBreakBefore w:val="0"/>
              <w:widowControl w:val="0"/>
              <w:kinsoku/>
              <w:wordWrap/>
              <w:overflowPunct/>
              <w:topLinePunct w:val="0"/>
              <w:autoSpaceDE/>
              <w:autoSpaceDN/>
              <w:bidi w:val="0"/>
              <w:adjustRightInd/>
              <w:snapToGrid/>
              <w:spacing w:line="400" w:lineRule="exact"/>
              <w:jc w:val="center"/>
              <w:rPr>
                <w:color w:val="auto"/>
                <w:sz w:val="24"/>
                <w:szCs w:val="21"/>
              </w:rPr>
            </w:pPr>
            <w:r>
              <w:rPr>
                <w:color w:val="auto"/>
                <w:sz w:val="24"/>
                <w:szCs w:val="21"/>
              </w:rPr>
              <w:t>数量</w:t>
            </w:r>
          </w:p>
        </w:tc>
      </w:tr>
      <w:tr w14:paraId="0EB6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Borders>
              <w:bottom w:val="single" w:color="auto" w:sz="4" w:space="0"/>
            </w:tcBorders>
            <w:vAlign w:val="center"/>
          </w:tcPr>
          <w:p w14:paraId="1A9C2E9D">
            <w:pPr>
              <w:keepNext w:val="0"/>
              <w:keepLines w:val="0"/>
              <w:pageBreakBefore w:val="0"/>
              <w:widowControl w:val="0"/>
              <w:kinsoku/>
              <w:wordWrap/>
              <w:overflowPunct/>
              <w:topLinePunct w:val="0"/>
              <w:autoSpaceDE/>
              <w:autoSpaceDN/>
              <w:bidi w:val="0"/>
              <w:adjustRightInd/>
              <w:snapToGrid/>
              <w:spacing w:line="400" w:lineRule="exact"/>
              <w:jc w:val="center"/>
              <w:rPr>
                <w:color w:val="auto"/>
                <w:sz w:val="24"/>
                <w:szCs w:val="21"/>
              </w:rPr>
            </w:pPr>
            <w:r>
              <w:rPr>
                <w:rFonts w:hint="eastAsia"/>
                <w:color w:val="auto"/>
                <w:sz w:val="24"/>
              </w:rPr>
              <w:t>1</w:t>
            </w:r>
          </w:p>
        </w:tc>
        <w:tc>
          <w:tcPr>
            <w:tcW w:w="1263" w:type="dxa"/>
            <w:tcBorders>
              <w:bottom w:val="single" w:color="auto" w:sz="4" w:space="0"/>
            </w:tcBorders>
            <w:vAlign w:val="center"/>
          </w:tcPr>
          <w:p w14:paraId="4F71C279">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color w:val="auto"/>
                <w:sz w:val="24"/>
                <w:szCs w:val="21"/>
              </w:rPr>
            </w:pPr>
            <w:r>
              <w:rPr>
                <w:rFonts w:hint="eastAsia" w:cs="方正仿宋_GBK"/>
                <w:color w:val="auto"/>
                <w:kern w:val="0"/>
                <w:sz w:val="24"/>
                <w:szCs w:val="21"/>
                <w:lang w:bidi="ar"/>
              </w:rPr>
              <w:t>▲</w:t>
            </w:r>
            <w:r>
              <w:rPr>
                <w:rFonts w:hint="default" w:ascii="宋体" w:hAnsi="宋体" w:eastAsia="宋体" w:cs="Times New Roman"/>
                <w:color w:val="auto"/>
                <w:sz w:val="22"/>
                <w:szCs w:val="22"/>
                <w:lang w:val="en-US" w:eastAsia="zh-CN"/>
              </w:rPr>
              <w:t>四足机器人</w:t>
            </w:r>
          </w:p>
        </w:tc>
        <w:tc>
          <w:tcPr>
            <w:tcW w:w="4976" w:type="dxa"/>
            <w:tcBorders>
              <w:bottom w:val="single" w:color="auto" w:sz="4" w:space="0"/>
            </w:tcBorders>
            <w:vAlign w:val="center"/>
          </w:tcPr>
          <w:p w14:paraId="5E47ED8A">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一、本项目需求3台四足机器人</w:t>
            </w:r>
            <w:r>
              <w:rPr>
                <w:rFonts w:hint="eastAsia"/>
                <w:color w:val="auto"/>
                <w:sz w:val="24"/>
                <w:szCs w:val="21"/>
                <w:lang w:eastAsia="zh-CN"/>
              </w:rPr>
              <w:t>，</w:t>
            </w:r>
            <w:r>
              <w:rPr>
                <w:rFonts w:hint="eastAsia"/>
                <w:color w:val="auto"/>
                <w:sz w:val="24"/>
                <w:szCs w:val="21"/>
                <w:lang w:val="en-US" w:eastAsia="zh-CN"/>
              </w:rPr>
              <w:t>能够实现软件和硬件互相适配。</w:t>
            </w:r>
          </w:p>
          <w:p w14:paraId="74EEF9FF">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二、四足机器人A</w:t>
            </w:r>
          </w:p>
          <w:p w14:paraId="17D25996">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1.整体要求</w:t>
            </w:r>
          </w:p>
          <w:p w14:paraId="79F17879">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1.1.用于灭火救援现场的侦察、检测。</w:t>
            </w:r>
          </w:p>
          <w:p w14:paraId="6C1BB25D">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1.2.四足机器人自带电池提供动力，无线遥控操作方式，具有视频图像传输功能，搭载气体传感器、双光谱云台。</w:t>
            </w:r>
          </w:p>
          <w:p w14:paraId="16408129">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1.3.包含四足机器人本体1套、电池1组、充电器1个、自组网设备1套、手持遥控终端1台、全景相机1台、双光云台相机1台、气体传感器1套以及其他配件，设备互相匹配兼容。包含备用电池1组。</w:t>
            </w:r>
          </w:p>
          <w:p w14:paraId="3418CC72">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2.机器人本体</w:t>
            </w:r>
          </w:p>
          <w:p w14:paraId="70A23847">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2.1.站立尺寸（长×宽×高）：≤1200mm×600mm×800mm；</w:t>
            </w:r>
          </w:p>
          <w:p w14:paraId="4F3E3A14">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2.2.空载连续行走，续航时间：≥4h；</w:t>
            </w:r>
          </w:p>
          <w:p w14:paraId="205B5FDE">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rPr>
              <w:t>●</w:t>
            </w:r>
            <w:r>
              <w:rPr>
                <w:rFonts w:hint="eastAsia"/>
                <w:color w:val="auto"/>
                <w:sz w:val="24"/>
                <w:szCs w:val="21"/>
              </w:rPr>
              <w:t>2.3.爬台阶最大角度：≥35°；</w:t>
            </w:r>
          </w:p>
          <w:p w14:paraId="2431FDB3">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2.4.最大运动速度：≥3.5m/s；</w:t>
            </w:r>
          </w:p>
          <w:p w14:paraId="76548B40">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rPr>
              <w:t>●</w:t>
            </w:r>
            <w:r>
              <w:rPr>
                <w:rFonts w:hint="eastAsia"/>
                <w:color w:val="auto"/>
                <w:sz w:val="24"/>
                <w:szCs w:val="21"/>
              </w:rPr>
              <w:t>2.5.静态站立最大负载能力：≥100kg，持续行走时最大负载能力：≥20kg；</w:t>
            </w:r>
          </w:p>
          <w:p w14:paraId="407C654A">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2.6.防尘防水等级：≥IP67；</w:t>
            </w:r>
          </w:p>
          <w:p w14:paraId="710202ED">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2.7.电池容量：≥20Ah；</w:t>
            </w:r>
          </w:p>
          <w:p w14:paraId="7A74B332">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2.8.传感器：</w:t>
            </w:r>
          </w:p>
          <w:p w14:paraId="2885CB18">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2.8.1.机器人具备固态激光雷达；</w:t>
            </w:r>
          </w:p>
          <w:p w14:paraId="4D2B1A84">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2.8.2.检测距离：≥40m；</w:t>
            </w:r>
          </w:p>
          <w:p w14:paraId="0D67C1C8">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2.8.3.具备广角相机；</w:t>
            </w:r>
          </w:p>
          <w:p w14:paraId="1F48F732">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2.8.4.具备自动避障和绕障功能；能够在黑暗或高亮环境下感知障碍物。</w:t>
            </w:r>
          </w:p>
          <w:p w14:paraId="1BB082B8">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2.9.安全功能：遥控模式下，可以通过停止和避让两种方式来防止碰撞，遥控器上显示碰撞预警；</w:t>
            </w:r>
          </w:p>
          <w:p w14:paraId="0132AC79">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2.10.运动功能：具备走直线，踏步、行走、小跑等功能，具备抗干扰能力，可攀爬最大连续台阶高度≥20cm，爬楼梯过程每一步都能踩到楼梯平面，不会触碰到边缘或者其他障碍物；最大越障高度≥40cm；</w:t>
            </w:r>
          </w:p>
          <w:p w14:paraId="4BBDF9CC">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2.11.保护模式：具备急停保护、摔倒保护、低电压报警、过温报警和摔倒一键起立功能；</w:t>
            </w:r>
          </w:p>
          <w:p w14:paraId="74F37F3C">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rPr>
              <w:t>●</w:t>
            </w:r>
            <w:r>
              <w:rPr>
                <w:rFonts w:hint="eastAsia"/>
                <w:color w:val="auto"/>
                <w:sz w:val="24"/>
                <w:szCs w:val="21"/>
              </w:rPr>
              <w:t>2.12.材料：机器人整机（包含机器人大、小腿、身体）为全复合金属材料机身，具备耐磨、机械强度高、耐高温等的特点；</w:t>
            </w:r>
          </w:p>
          <w:p w14:paraId="146A065E">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2.13.腿部及关节：</w:t>
            </w:r>
          </w:p>
          <w:p w14:paraId="5E1AD24E">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2.13.1.机器人采用耐磨、防火实心橡胶足底；</w:t>
            </w:r>
          </w:p>
          <w:p w14:paraId="71830D2A">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2.13.2.具备12个自由度，单腿3个自由度；</w:t>
            </w:r>
          </w:p>
          <w:p w14:paraId="0C33CA1C">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2.13.3.在保证机器狗安全情况下，各关节有足够大的运动范围。</w:t>
            </w:r>
          </w:p>
          <w:p w14:paraId="1CDEC84C">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3.智能功能</w:t>
            </w:r>
          </w:p>
          <w:p w14:paraId="01BCE1F2">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3.1.具备三维场景搭建功能，实现现实场景虚拟三维呈现，虚实结合；</w:t>
            </w:r>
          </w:p>
          <w:p w14:paraId="02DBC53E">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3.2.具备地图创建功能，雷达点云图可与三维立体虚拟结合；</w:t>
            </w:r>
          </w:p>
          <w:p w14:paraId="1EFD4CB5">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3.3.具备多模态AI大模型能力，可自主规划路线导航、自主避障；</w:t>
            </w:r>
          </w:p>
          <w:p w14:paraId="51E85687">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3.4.可感知周围场景，具备对象识别能力；</w:t>
            </w:r>
          </w:p>
          <w:p w14:paraId="5F158F26">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3.5.具备语音交互、语音下达指令群控多台四足机器人功能。</w:t>
            </w:r>
          </w:p>
          <w:p w14:paraId="3205EEC2">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4.通信模块：</w:t>
            </w:r>
          </w:p>
          <w:p w14:paraId="3070BFCF">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4.1.发射功率：≥2×30dBm；</w:t>
            </w:r>
          </w:p>
          <w:p w14:paraId="4C037A1D">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4.2.10/100以太口，内置5G公网模块；</w:t>
            </w:r>
          </w:p>
          <w:p w14:paraId="13C5B4E4">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4.3.设备传输速率：系统设备单跳吞吐率≥40Mbps，同频组网条件下，≥8跳单向数据传输速率≥4Mbps。通信距离≥3km，传输延时≤15ms。</w:t>
            </w:r>
          </w:p>
          <w:p w14:paraId="178DB3B0">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5.双光谱云台：</w:t>
            </w:r>
          </w:p>
          <w:p w14:paraId="71312632">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5.1.双光谱云台相机可以适配四足机器人，可挂载在四足机器人本体上部，相机具备以太网口，可通过通讯系统传输现场图像。</w:t>
            </w:r>
          </w:p>
          <w:p w14:paraId="396BDA5A">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5.2.红外热成像：</w:t>
            </w:r>
          </w:p>
          <w:p w14:paraId="559B8C1C">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5.2.1.氧化钒非制冷红外焦平面探测器；</w:t>
            </w:r>
          </w:p>
          <w:p w14:paraId="7D638FE7">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rPr>
              <w:t>●</w:t>
            </w:r>
            <w:r>
              <w:rPr>
                <w:rFonts w:hint="eastAsia"/>
                <w:color w:val="auto"/>
                <w:sz w:val="24"/>
                <w:szCs w:val="21"/>
              </w:rPr>
              <w:t>5.2.2.红外分辨率：≥640×512；</w:t>
            </w:r>
          </w:p>
          <w:p w14:paraId="70313843">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5.2.3.热灵敏度：≤50mK@25℃；</w:t>
            </w:r>
          </w:p>
          <w:p w14:paraId="1DDE72BB">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5.2.4.帧频：50Hz；</w:t>
            </w:r>
          </w:p>
          <w:p w14:paraId="78D99D6A">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5.2.5.支持过流保护、过压保护、反向输入保护、抑制高电压浪涌；</w:t>
            </w:r>
          </w:p>
          <w:p w14:paraId="0FB39F79">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5.3.可见光：</w:t>
            </w:r>
          </w:p>
          <w:p w14:paraId="7D78A72D">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rPr>
              <w:t>●</w:t>
            </w:r>
            <w:r>
              <w:rPr>
                <w:rFonts w:hint="eastAsia"/>
                <w:color w:val="auto"/>
                <w:sz w:val="24"/>
                <w:szCs w:val="21"/>
              </w:rPr>
              <w:t>5.3.1.可见光图像分辨率：≥1280×1080；</w:t>
            </w:r>
          </w:p>
          <w:p w14:paraId="3F80A08B">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5.3.2.最低照度：≥0.001Lux；</w:t>
            </w:r>
          </w:p>
          <w:p w14:paraId="5FADC9A8">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5.3.3.光学变焦：≥30倍；</w:t>
            </w:r>
          </w:p>
          <w:p w14:paraId="643C5EDF">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5.3.4.数字变焦：≥15倍；</w:t>
            </w:r>
          </w:p>
          <w:p w14:paraId="767FB971">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5.3.5.可多目拼接，最终视场角可达 360°全景覆盖；</w:t>
            </w:r>
          </w:p>
          <w:p w14:paraId="76AA4A29">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5.4.云台：垂直角度：≥-15°~ +90°、水平角度：≥360°。</w:t>
            </w:r>
          </w:p>
          <w:p w14:paraId="6CBE62D6">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6.气体传感器：</w:t>
            </w:r>
          </w:p>
          <w:p w14:paraId="6667983B">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6.1.能够适配四足机器人，可挂载在四足机器人本体上部，通过自组网系统传输传感器数据，在遥控终端上显示气体传感器信息。</w:t>
            </w:r>
          </w:p>
          <w:p w14:paraId="094C7DE2">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rPr>
              <w:t>●</w:t>
            </w:r>
            <w:r>
              <w:rPr>
                <w:rFonts w:hint="eastAsia"/>
                <w:color w:val="auto"/>
                <w:sz w:val="24"/>
                <w:szCs w:val="21"/>
              </w:rPr>
              <w:t>6.2.可快速检测一氧化碳CO、硫化氢H2S、氧气O2、可燃气体、二氧化碳CO2、氮氧化物NOX（NO2）等气体的浓度；</w:t>
            </w:r>
          </w:p>
          <w:p w14:paraId="4BCE25F7">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6.3.工作温度范围：≥-10℃～50℃；</w:t>
            </w:r>
          </w:p>
          <w:p w14:paraId="6144EBE9">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6.4.工作湿度范围：≤0～95%RH；</w:t>
            </w:r>
          </w:p>
          <w:p w14:paraId="710CCF0E">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6.5.防护等级：≥IP66。</w:t>
            </w:r>
          </w:p>
          <w:p w14:paraId="5269A6F0">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7.跟随功能：</w:t>
            </w:r>
          </w:p>
          <w:p w14:paraId="0989D9C6">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7.1.四足机器人可跟随控制人员自主进行移动、行进、避障；</w:t>
            </w:r>
          </w:p>
          <w:p w14:paraId="46BD4221">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7.2.信号收发稳定，在空旷可视环境下，最大有效通信与定位距离≥30m；跟随间距≤10m。</w:t>
            </w:r>
          </w:p>
          <w:p w14:paraId="14D338A4">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8.手持遥控终端</w:t>
            </w:r>
          </w:p>
          <w:p w14:paraId="57BBE87E">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8.1.屏幕尺寸：≥10.0英寸；</w:t>
            </w:r>
          </w:p>
          <w:p w14:paraId="56209B6F">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8.2.分辨率：≥1280×800；</w:t>
            </w:r>
          </w:p>
          <w:p w14:paraId="239F73CC">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8.3.网络：至少支持wifi、蓝牙；</w:t>
            </w:r>
          </w:p>
          <w:p w14:paraId="54A1ECDA">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8.4.操作系统：支持Win10以上或Linux或安卓或鸿蒙操作系统；</w:t>
            </w:r>
          </w:p>
          <w:p w14:paraId="4FC7F7ED">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8.5.视频：通过自组网系统，可在遥控器显示四足机器人的前视、云台可见光及红外的高清实时画面，可实时录制当前视角的视频；</w:t>
            </w:r>
          </w:p>
          <w:p w14:paraId="4FC82092">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8.6.控制：能够在手持终端上通过可视化的方式管理多台四足机器人，并且可切换不同机器人的控制权，可远程对机器人进行遥控，实现机器人的站立、趴下、行走、跑步、上下楼梯、爬坡、障碍物跨越及复杂崎岖路面通过，可实现对云台相机的转动控制；</w:t>
            </w:r>
          </w:p>
          <w:p w14:paraId="64DE26C3">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8.7.遥控屏幕可实时显示机器人电量、气体浓度等数据，具备遥控端和四足机器人端远程语音对接功能，可360°语音对讲。</w:t>
            </w:r>
          </w:p>
          <w:p w14:paraId="14ABA1C9">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9.铭牌：机器人机身上应有永久性铭牌，铭牌文字清晰，应至少包含以下内容：制造厂名称、产品名称和型号、生产日期或编号、产品执行标准代号、使用环境要求、认证标志或批准文件的编号（如有）。</w:t>
            </w:r>
          </w:p>
          <w:p w14:paraId="6946DE80">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10.包装箱：包装箱内应附有装箱单、检验合格证、中文使用说明书（包括外观图、各部位名称、功能、规格、各项重要技术指标、操作方法、注意事项及环保要求等）、专用工具和相关的随机文件。</w:t>
            </w:r>
          </w:p>
          <w:p w14:paraId="3C577C8C">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bidi="ar"/>
              </w:rPr>
            </w:pPr>
            <w:r>
              <w:rPr>
                <w:rFonts w:hint="eastAsia"/>
                <w:color w:val="auto"/>
                <w:sz w:val="24"/>
                <w:szCs w:val="21"/>
                <w:lang w:val="en-US" w:eastAsia="zh-CN"/>
              </w:rPr>
              <w:t>11.样品测试</w:t>
            </w:r>
            <w:r>
              <w:rPr>
                <w:rFonts w:hint="eastAsia" w:cs="宋体"/>
                <w:color w:val="auto"/>
                <w:sz w:val="24"/>
                <w:szCs w:val="21"/>
                <w:lang w:bidi="ar"/>
              </w:rPr>
              <w:t>（此项只作为投标样品评测要求，不在技术指标评分时予以扣分）</w:t>
            </w:r>
          </w:p>
          <w:p w14:paraId="42ABD32F">
            <w:pPr>
              <w:keepNext w:val="0"/>
              <w:keepLines w:val="0"/>
              <w:pageBreakBefore w:val="0"/>
              <w:widowControl w:val="0"/>
              <w:kinsoku/>
              <w:wordWrap/>
              <w:overflowPunct/>
              <w:topLinePunct w:val="0"/>
              <w:autoSpaceDE/>
              <w:autoSpaceDN/>
              <w:bidi w:val="0"/>
              <w:adjustRightInd/>
              <w:snapToGrid/>
              <w:spacing w:line="400" w:lineRule="exact"/>
              <w:rPr>
                <w:rFonts w:hint="default" w:cs="宋体"/>
                <w:color w:val="auto"/>
                <w:sz w:val="24"/>
                <w:szCs w:val="21"/>
                <w:lang w:val="en-US" w:eastAsia="zh-CN" w:bidi="ar"/>
              </w:rPr>
            </w:pPr>
            <w:r>
              <w:rPr>
                <w:rFonts w:hint="eastAsia" w:cs="宋体"/>
                <w:color w:val="auto"/>
                <w:sz w:val="24"/>
                <w:szCs w:val="21"/>
                <w:lang w:val="en-US" w:eastAsia="zh-CN" w:bidi="ar"/>
              </w:rPr>
              <w:t>11.1查看四足机器人A本体及配套配件设备是否齐全。</w:t>
            </w:r>
          </w:p>
          <w:p w14:paraId="1694D22F">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val="en-US" w:eastAsia="zh-CN" w:bidi="ar"/>
              </w:rPr>
            </w:pPr>
            <w:r>
              <w:rPr>
                <w:rFonts w:hint="eastAsia" w:cs="宋体"/>
                <w:color w:val="auto"/>
                <w:sz w:val="24"/>
                <w:szCs w:val="21"/>
                <w:lang w:val="en-US" w:eastAsia="zh-CN" w:bidi="ar"/>
              </w:rPr>
              <w:t>11.2查看四足机器人A整体外观是否自带电池提供动力、操作方式为无线遥控、具有视频图像传输功能、搭载气体传感器、具备固态激光雷达和双光谱云台。</w:t>
            </w:r>
          </w:p>
          <w:p w14:paraId="47DF595E">
            <w:pPr>
              <w:keepNext w:val="0"/>
              <w:keepLines w:val="0"/>
              <w:pageBreakBefore w:val="0"/>
              <w:widowControl w:val="0"/>
              <w:kinsoku/>
              <w:wordWrap/>
              <w:overflowPunct/>
              <w:topLinePunct w:val="0"/>
              <w:autoSpaceDE/>
              <w:autoSpaceDN/>
              <w:bidi w:val="0"/>
              <w:adjustRightInd/>
              <w:snapToGrid/>
              <w:spacing w:line="400" w:lineRule="exact"/>
              <w:rPr>
                <w:rFonts w:hint="default" w:cs="宋体"/>
                <w:color w:val="auto"/>
                <w:sz w:val="24"/>
                <w:szCs w:val="21"/>
                <w:lang w:val="en-US" w:eastAsia="zh-CN" w:bidi="ar"/>
              </w:rPr>
            </w:pPr>
            <w:r>
              <w:rPr>
                <w:rFonts w:hint="eastAsia" w:cs="宋体"/>
                <w:color w:val="auto"/>
                <w:sz w:val="24"/>
                <w:szCs w:val="21"/>
                <w:lang w:val="en-US" w:eastAsia="zh-CN" w:bidi="ar"/>
              </w:rPr>
              <w:t>11.3查看四足机器人A是否具备自动避障和绕障功能。</w:t>
            </w:r>
          </w:p>
          <w:p w14:paraId="08FE6F9F">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val="en-US" w:eastAsia="zh-CN" w:bidi="ar"/>
              </w:rPr>
            </w:pPr>
            <w:r>
              <w:rPr>
                <w:rFonts w:hint="eastAsia" w:cs="宋体"/>
                <w:color w:val="auto"/>
                <w:sz w:val="24"/>
                <w:szCs w:val="21"/>
                <w:lang w:val="en-US" w:eastAsia="zh-CN" w:bidi="ar"/>
              </w:rPr>
              <w:t>11.4查看四足机器人A是否具备走直线，踏步、行走、小跑等功能，具备抗干扰能力；</w:t>
            </w:r>
          </w:p>
          <w:p w14:paraId="1FF9F7D9">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val="en-US" w:eastAsia="zh-CN" w:bidi="ar"/>
              </w:rPr>
            </w:pPr>
            <w:r>
              <w:rPr>
                <w:rFonts w:hint="eastAsia" w:cs="宋体"/>
                <w:color w:val="auto"/>
                <w:sz w:val="24"/>
                <w:szCs w:val="21"/>
                <w:lang w:val="en-US" w:eastAsia="zh-CN" w:bidi="ar"/>
              </w:rPr>
              <w:t>11.5现场进行攀爬评测，四足机器人A从指定建筑一楼连续攀爬至三楼平台，最大连续台阶高度≥20cm，爬楼梯过程每一步都能踩到楼梯平面，不会触碰到边缘或者其他障碍物；最大越障高度≥40cm。</w:t>
            </w:r>
          </w:p>
          <w:p w14:paraId="502659E9">
            <w:pPr>
              <w:keepNext w:val="0"/>
              <w:keepLines w:val="0"/>
              <w:pageBreakBefore w:val="0"/>
              <w:widowControl w:val="0"/>
              <w:kinsoku/>
              <w:wordWrap/>
              <w:overflowPunct/>
              <w:topLinePunct w:val="0"/>
              <w:autoSpaceDE/>
              <w:autoSpaceDN/>
              <w:bidi w:val="0"/>
              <w:adjustRightInd/>
              <w:snapToGrid/>
              <w:spacing w:line="400" w:lineRule="exact"/>
              <w:rPr>
                <w:rFonts w:hint="default" w:cs="宋体"/>
                <w:color w:val="auto"/>
                <w:sz w:val="24"/>
                <w:szCs w:val="21"/>
                <w:lang w:val="en-US" w:eastAsia="zh-CN" w:bidi="ar"/>
              </w:rPr>
            </w:pPr>
            <w:r>
              <w:rPr>
                <w:rFonts w:hint="eastAsia" w:cs="宋体"/>
                <w:color w:val="auto"/>
                <w:sz w:val="24"/>
                <w:szCs w:val="21"/>
                <w:lang w:val="en-US" w:eastAsia="zh-CN" w:bidi="ar"/>
              </w:rPr>
              <w:t>11.6查看四足机器人A是否采用耐磨、防火实心橡胶足底。</w:t>
            </w:r>
          </w:p>
          <w:p w14:paraId="73CCBD65">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val="en-US" w:eastAsia="zh-CN" w:bidi="ar"/>
              </w:rPr>
            </w:pPr>
            <w:r>
              <w:rPr>
                <w:rFonts w:hint="eastAsia" w:cs="宋体"/>
                <w:color w:val="auto"/>
                <w:sz w:val="24"/>
                <w:szCs w:val="21"/>
                <w:lang w:val="en-US" w:eastAsia="zh-CN" w:bidi="ar"/>
              </w:rPr>
              <w:t>11.7查看四足机器人A，实地深入指定建筑一层及二层，查看是否具备连续三</w:t>
            </w:r>
            <w:r>
              <w:rPr>
                <w:rFonts w:hint="eastAsia" w:cs="宋体"/>
                <w:color w:val="auto"/>
                <w:sz w:val="24"/>
                <w:szCs w:val="21"/>
                <w:lang w:bidi="ar"/>
              </w:rPr>
              <w:t>维场景搭建功能</w:t>
            </w:r>
            <w:r>
              <w:rPr>
                <w:rFonts w:hint="eastAsia" w:cs="宋体"/>
                <w:color w:val="auto"/>
                <w:sz w:val="24"/>
                <w:szCs w:val="21"/>
                <w:lang w:val="en-US" w:eastAsia="zh-CN" w:bidi="ar"/>
              </w:rPr>
              <w:t>，实现现实场景虚拟三维呈现，虚实结合；</w:t>
            </w:r>
          </w:p>
          <w:p w14:paraId="4D1F1950">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val="en-US" w:eastAsia="zh-CN" w:bidi="ar"/>
              </w:rPr>
            </w:pPr>
            <w:r>
              <w:rPr>
                <w:rFonts w:hint="eastAsia" w:cs="宋体"/>
                <w:color w:val="auto"/>
                <w:sz w:val="24"/>
                <w:szCs w:val="21"/>
                <w:lang w:val="en-US" w:eastAsia="zh-CN" w:bidi="ar"/>
              </w:rPr>
              <w:t>是否具备地图创建功能，雷达点云图可与三维立体虚拟结合；是否具备多模态AI大模型能力，可自主规划路线导航、自主避障；是否可感知周围场景，具备对象识别能力；是否具备语音交互、语音下达指令群控多台四足机器人功能。</w:t>
            </w:r>
          </w:p>
          <w:p w14:paraId="755E5B5E">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val="en-US" w:eastAsia="zh-CN" w:bidi="ar"/>
              </w:rPr>
            </w:pPr>
            <w:r>
              <w:rPr>
                <w:rFonts w:hint="eastAsia" w:cs="宋体"/>
                <w:color w:val="auto"/>
                <w:sz w:val="24"/>
                <w:szCs w:val="21"/>
                <w:lang w:val="en-US" w:eastAsia="zh-CN" w:bidi="ar"/>
              </w:rPr>
              <w:t>11.8现场模拟区域侦查，远距离操控四足机器人，从指定建筑楼梯一楼进入十楼进行侦查，实时回传图像视频，气体传感器数据，完成定点抓拍、视频录制、数据回传等功能。</w:t>
            </w:r>
          </w:p>
          <w:p w14:paraId="3BF97BB3">
            <w:pPr>
              <w:keepNext w:val="0"/>
              <w:keepLines w:val="0"/>
              <w:pageBreakBefore w:val="0"/>
              <w:widowControl w:val="0"/>
              <w:kinsoku/>
              <w:wordWrap/>
              <w:overflowPunct/>
              <w:topLinePunct w:val="0"/>
              <w:autoSpaceDE/>
              <w:autoSpaceDN/>
              <w:bidi w:val="0"/>
              <w:adjustRightInd/>
              <w:snapToGrid/>
              <w:spacing w:line="400" w:lineRule="exact"/>
              <w:rPr>
                <w:rFonts w:hint="default" w:eastAsia="宋体" w:cs="宋体"/>
                <w:color w:val="auto"/>
                <w:sz w:val="24"/>
                <w:szCs w:val="21"/>
                <w:lang w:val="en-US" w:eastAsia="zh-CN" w:bidi="ar"/>
              </w:rPr>
            </w:pPr>
            <w:r>
              <w:rPr>
                <w:rFonts w:hint="eastAsia" w:cs="宋体"/>
                <w:color w:val="auto"/>
                <w:sz w:val="24"/>
                <w:szCs w:val="21"/>
                <w:lang w:val="en-US" w:eastAsia="zh-CN" w:bidi="ar"/>
              </w:rPr>
              <w:t>11.9查看四足机器人A是否可跟随控制人员自主进行移动、行进、避障。</w:t>
            </w:r>
          </w:p>
          <w:p w14:paraId="39A65326">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三、四足机器人B</w:t>
            </w:r>
          </w:p>
          <w:p w14:paraId="2DBBB22F">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1.整体要求</w:t>
            </w:r>
          </w:p>
          <w:p w14:paraId="28CDD4DD">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1.1.用于灭火救援现场的射水灭火。</w:t>
            </w:r>
          </w:p>
          <w:p w14:paraId="4AA72EDF">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1.2.四足机器人自带电池提供动力，无线遥控操作方式，具有视频图像传输功能，搭载灭火装置。</w:t>
            </w:r>
          </w:p>
          <w:p w14:paraId="115B8F2E">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1.3.包含四足机器人本体1套、电池1组、充电器1个、自组网设备1套、手持遥控终端1台、灭火模块1套以及其他配件，设备互相匹配兼容。包含备用电池1组。</w:t>
            </w:r>
          </w:p>
          <w:p w14:paraId="3156EB4A">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2.机器人本体</w:t>
            </w:r>
          </w:p>
          <w:p w14:paraId="787D3217">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2.1.站立尺寸（长×宽×高）：≤1200mm×600mm×800mm；</w:t>
            </w:r>
          </w:p>
          <w:p w14:paraId="131EB9D1">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2.2.空载连续行走，续航时间：≥4h；</w:t>
            </w:r>
          </w:p>
          <w:p w14:paraId="7AB2E3F5">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rPr>
              <w:t>●</w:t>
            </w:r>
            <w:r>
              <w:rPr>
                <w:rFonts w:hint="eastAsia"/>
                <w:color w:val="auto"/>
                <w:sz w:val="24"/>
                <w:szCs w:val="21"/>
              </w:rPr>
              <w:t>2.3.爬台阶最大角度：≥35°；</w:t>
            </w:r>
          </w:p>
          <w:p w14:paraId="3D669EC1">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2.4.最大运动速度：≥4m/s；</w:t>
            </w:r>
          </w:p>
          <w:p w14:paraId="39D92AA9">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rPr>
              <w:t>●</w:t>
            </w:r>
            <w:r>
              <w:rPr>
                <w:rFonts w:hint="eastAsia"/>
                <w:color w:val="auto"/>
                <w:sz w:val="24"/>
                <w:szCs w:val="21"/>
              </w:rPr>
              <w:t>2.5.静态站立最大负载能力：≥100kg，持续行走时最大负载能力：≥20kg；</w:t>
            </w:r>
          </w:p>
          <w:p w14:paraId="6C99CAD5">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2.6.防尘防水等级：≥IP67；</w:t>
            </w:r>
          </w:p>
          <w:p w14:paraId="079AC360">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2.7.电池容量：≥20Ah；</w:t>
            </w:r>
          </w:p>
          <w:p w14:paraId="49A48DC2">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2.8.传感器：</w:t>
            </w:r>
          </w:p>
          <w:p w14:paraId="347052EA">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2.8.1.机器人具备固态激光雷达；</w:t>
            </w:r>
          </w:p>
          <w:p w14:paraId="512DC27D">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2.8.2.检测距离：≥40m；</w:t>
            </w:r>
          </w:p>
          <w:p w14:paraId="44CF09DD">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2.8.3.具备广角相机；</w:t>
            </w:r>
          </w:p>
          <w:p w14:paraId="1BAAB907">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2.8.4.具备自动避障和绕障功能；能够在黑暗或高亮环境下感知障碍物。</w:t>
            </w:r>
          </w:p>
          <w:p w14:paraId="51E276FE">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2.9.安全功能：遥控模式下，可以通过停止和避让两种方式来防止碰撞，遥控器上显示碰撞预警；</w:t>
            </w:r>
          </w:p>
          <w:p w14:paraId="25179F9D">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2.10.运动功能：具备走直线，踏步、行走、小跑等功能，具备抗干扰能力，可攀爬最大连续台阶高度≥20cm，爬楼梯过程每一步都能踩到楼梯平面，不会触碰到边缘或者其他障碍物；最大越障高度≥40cm；</w:t>
            </w:r>
          </w:p>
          <w:p w14:paraId="6C4FB9A4">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2.11.保护模式：具备急停保护、摔倒保护、低电压报警、过温报警和摔倒一键起立功能；</w:t>
            </w:r>
          </w:p>
          <w:p w14:paraId="5D34D6FE">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rPr>
              <w:t>●</w:t>
            </w:r>
            <w:r>
              <w:rPr>
                <w:rFonts w:hint="eastAsia"/>
                <w:color w:val="auto"/>
                <w:sz w:val="24"/>
                <w:szCs w:val="21"/>
              </w:rPr>
              <w:t>2.12.材料：机器人整机（包含机器人大、小腿、身体）为全复合金属材料机身，具备耐磨、机械强度高、防火等的特点；</w:t>
            </w:r>
          </w:p>
          <w:p w14:paraId="7322F6A8">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2.13.腿部及关节：</w:t>
            </w:r>
          </w:p>
          <w:p w14:paraId="67E4EB21">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2.13.1.机器人采用耐磨、防火实心橡胶足底；</w:t>
            </w:r>
          </w:p>
          <w:p w14:paraId="5B580C2E">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2.13.2.具备12个自由度，单腿3个自由度；</w:t>
            </w:r>
          </w:p>
          <w:p w14:paraId="4B376FDF">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2.13.3.在保证机器狗安全情况下，各关节有足够大的运动范围。</w:t>
            </w:r>
          </w:p>
          <w:p w14:paraId="552939FF">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3.智能功能</w:t>
            </w:r>
          </w:p>
          <w:p w14:paraId="52AAF222">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3.1.具备三维场景搭建功能，实现现实场景虚拟三维呈现，虚实结合；</w:t>
            </w:r>
          </w:p>
          <w:p w14:paraId="5AB45B66">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3.2.具备地图创建功能，雷达点云图可与三维立体虚拟结合；</w:t>
            </w:r>
          </w:p>
          <w:p w14:paraId="0DEB2E6B">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3.3.具备多模态AI大模型能力，可自主规划路线导航、自主避障；</w:t>
            </w:r>
          </w:p>
          <w:p w14:paraId="24401BC8">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3.4.可感知周围场景，具备对象识别能力；</w:t>
            </w:r>
          </w:p>
          <w:p w14:paraId="0B3A3591">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3.5.具备语音交互、语音下达指令群控多台四足机器人功能。</w:t>
            </w:r>
          </w:p>
          <w:p w14:paraId="164400F4">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4.通信模块：</w:t>
            </w:r>
          </w:p>
          <w:p w14:paraId="42C29F96">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4.1.发射功率：≥2×30dBm；</w:t>
            </w:r>
          </w:p>
          <w:p w14:paraId="7F70801B">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4.2.10/100以太口，内置5G公网模块；</w:t>
            </w:r>
          </w:p>
          <w:p w14:paraId="221AE34A">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4.3.设备传输速率：系统设备单跳吞吐率≥40Mbps，同频组网条件下，≥8跳单向数据传输速率≥4Mbps。通信距离≥3km，传输延时≤15ms。</w:t>
            </w:r>
          </w:p>
          <w:p w14:paraId="6BC2B018">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5.灭火模块：</w:t>
            </w:r>
          </w:p>
          <w:p w14:paraId="6F198A50">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5.1.水炮流量：≥20L/s；</w:t>
            </w:r>
          </w:p>
          <w:p w14:paraId="4909807C">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rPr>
              <w:t>●</w:t>
            </w:r>
            <w:r>
              <w:rPr>
                <w:rFonts w:hint="eastAsia"/>
                <w:color w:val="auto"/>
                <w:sz w:val="24"/>
                <w:szCs w:val="21"/>
              </w:rPr>
              <w:t>5.2.最大射程：≥50m；</w:t>
            </w:r>
          </w:p>
          <w:p w14:paraId="4A24C5D0">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5.3.最大喷雾角度：≥120°；</w:t>
            </w:r>
          </w:p>
          <w:p w14:paraId="477664E7">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5.4.水平运动角度：≥±20°；</w:t>
            </w:r>
          </w:p>
          <w:p w14:paraId="05D8D751">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5.5.俯仰运动角度：≥20°~60°；</w:t>
            </w:r>
          </w:p>
          <w:p w14:paraId="46380BC3">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5.6.可远程无线控制；</w:t>
            </w:r>
          </w:p>
          <w:p w14:paraId="0E82DC34">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5.7.配备电控直流喷雾炮头，可实现直流和喷雾两种模式自由切换；</w:t>
            </w:r>
          </w:p>
          <w:p w14:paraId="40CC39BF">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5.8.水炮进水口为卡式雄接口，口径65mm，具备遥控自脱带功能；</w:t>
            </w:r>
          </w:p>
          <w:p w14:paraId="28A77CF4">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5.9.水炮具备自摆功能，自摆角度可设定；</w:t>
            </w:r>
          </w:p>
          <w:p w14:paraId="7471058B">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5.10.水炮具备自保降温喷淋装置；</w:t>
            </w:r>
          </w:p>
          <w:p w14:paraId="233782C3">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5.11.水炮射水时，四足机器人无不稳定因素。</w:t>
            </w:r>
          </w:p>
          <w:p w14:paraId="64A748F8">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6.跟随功能：</w:t>
            </w:r>
          </w:p>
          <w:p w14:paraId="2169D27C">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6.1.四足机器人可跟随控制人员自主进行移动、行进、避障；</w:t>
            </w:r>
          </w:p>
          <w:p w14:paraId="39E5A5F5">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6.2.信号收发稳定，在空旷可视环境下，最大有效通信与定位距离≥30m；跟随间距≤10m。</w:t>
            </w:r>
          </w:p>
          <w:p w14:paraId="06CD748B">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7.手持遥控终端</w:t>
            </w:r>
          </w:p>
          <w:p w14:paraId="44580CB5">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7.1.屏幕尺寸：≥10.0英寸；</w:t>
            </w:r>
          </w:p>
          <w:p w14:paraId="3D62ABFC">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7.2.分辨率：≥1280×800；</w:t>
            </w:r>
          </w:p>
          <w:p w14:paraId="0E67A7EB">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7.3.网络：至少支持wifi、蓝牙；</w:t>
            </w:r>
          </w:p>
          <w:p w14:paraId="6669390D">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7.4.操作系统：支持Win10以上或Linux或安卓或鸿蒙操作系统；</w:t>
            </w:r>
          </w:p>
          <w:p w14:paraId="1A4D61EB">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7.5.视频：通过自组网系统，可在遥控器显示四足机器人的前视、云台可见光及红外的高清实时画面，可实时录制当前视角的视频；</w:t>
            </w:r>
          </w:p>
          <w:p w14:paraId="2490CF1A">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7.6.控制：能够在手持终端上通过可视化的方式管理多台四足机器人，并且可切换不同机器人的控制权，可远程对机器人进行遥控，实现机器人的站立、趴下、行走、跑步、上下楼梯、爬坡、障碍物跨越及复杂崎岖路面通过；</w:t>
            </w:r>
          </w:p>
          <w:p w14:paraId="59E312BF">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7.7.遥控屏幕可实时显示机器人电量等数据，具备遥控端和四足机器人端远程语音对接功能，可360°语音对讲。</w:t>
            </w:r>
          </w:p>
          <w:p w14:paraId="320A73A8">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8.铭牌：机器人机身上应有永久性铭牌，铭牌文字清晰，应至少包含以下内容：制造厂名称、产品名称和型号、生产日期或编号、产品执行标准代号、使用环境要求、认证标志或批准文件的编号（如有）。</w:t>
            </w:r>
          </w:p>
          <w:p w14:paraId="0AA6F9C9">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9.包装箱：包装箱内应附有装箱单、检验合格证、中文使用说明书（包括外观图、各部位名称、功能、规格、各项重要技术指标、操作方法、注意事项及环保要求等）、专用工具和相关的随机文件。</w:t>
            </w:r>
          </w:p>
          <w:p w14:paraId="7674058E">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bidi="ar"/>
              </w:rPr>
            </w:pPr>
            <w:r>
              <w:rPr>
                <w:rFonts w:hint="eastAsia"/>
                <w:color w:val="auto"/>
                <w:sz w:val="24"/>
                <w:szCs w:val="21"/>
                <w:lang w:val="en-US" w:eastAsia="zh-CN"/>
              </w:rPr>
              <w:t>10.样品测试</w:t>
            </w:r>
            <w:r>
              <w:rPr>
                <w:rFonts w:hint="eastAsia" w:cs="宋体"/>
                <w:color w:val="auto"/>
                <w:sz w:val="24"/>
                <w:szCs w:val="21"/>
                <w:lang w:bidi="ar"/>
              </w:rPr>
              <w:t>（此项只作为投标样品评测要求，不在技术指标评分时予以扣分）</w:t>
            </w:r>
          </w:p>
          <w:p w14:paraId="42AAF9CC">
            <w:pPr>
              <w:keepNext w:val="0"/>
              <w:keepLines w:val="0"/>
              <w:pageBreakBefore w:val="0"/>
              <w:widowControl w:val="0"/>
              <w:kinsoku/>
              <w:wordWrap/>
              <w:overflowPunct/>
              <w:topLinePunct w:val="0"/>
              <w:autoSpaceDE/>
              <w:autoSpaceDN/>
              <w:bidi w:val="0"/>
              <w:adjustRightInd/>
              <w:snapToGrid/>
              <w:spacing w:line="400" w:lineRule="exact"/>
              <w:rPr>
                <w:rFonts w:hint="default" w:cs="宋体"/>
                <w:color w:val="auto"/>
                <w:sz w:val="24"/>
                <w:szCs w:val="21"/>
                <w:lang w:val="en-US" w:eastAsia="zh-CN" w:bidi="ar"/>
              </w:rPr>
            </w:pPr>
            <w:r>
              <w:rPr>
                <w:rFonts w:hint="eastAsia" w:cs="宋体"/>
                <w:color w:val="auto"/>
                <w:sz w:val="24"/>
                <w:szCs w:val="21"/>
                <w:lang w:val="en-US" w:eastAsia="zh-CN" w:bidi="ar"/>
              </w:rPr>
              <w:t>10.1查看四足机器人B本体及配套配件设备是否齐全。</w:t>
            </w:r>
          </w:p>
          <w:p w14:paraId="336EF8D9">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val="en-US" w:eastAsia="zh-CN" w:bidi="ar"/>
              </w:rPr>
            </w:pPr>
            <w:r>
              <w:rPr>
                <w:rFonts w:hint="eastAsia" w:cs="宋体"/>
                <w:color w:val="auto"/>
                <w:sz w:val="24"/>
                <w:szCs w:val="21"/>
                <w:lang w:val="en-US" w:eastAsia="zh-CN" w:bidi="ar"/>
              </w:rPr>
              <w:t>10.2查看四足机器人B整体外观是否</w:t>
            </w:r>
            <w:r>
              <w:rPr>
                <w:rFonts w:hint="eastAsia" w:ascii="Times New Roman" w:hAnsi="Times New Roman" w:eastAsia="宋体" w:cs="宋体"/>
                <w:color w:val="auto"/>
                <w:sz w:val="24"/>
                <w:szCs w:val="21"/>
                <w:lang w:bidi="ar"/>
              </w:rPr>
              <w:t>自带电池提供动力，操作方式</w:t>
            </w:r>
            <w:r>
              <w:rPr>
                <w:rFonts w:hint="eastAsia" w:ascii="Times New Roman" w:hAnsi="Times New Roman" w:eastAsia="宋体" w:cs="宋体"/>
                <w:color w:val="auto"/>
                <w:sz w:val="24"/>
                <w:szCs w:val="21"/>
                <w:lang w:val="en-US" w:eastAsia="zh-CN" w:bidi="ar"/>
              </w:rPr>
              <w:t>为</w:t>
            </w:r>
            <w:r>
              <w:rPr>
                <w:rFonts w:hint="eastAsia" w:ascii="Times New Roman" w:hAnsi="Times New Roman" w:eastAsia="宋体" w:cs="宋体"/>
                <w:color w:val="auto"/>
                <w:sz w:val="24"/>
                <w:szCs w:val="21"/>
                <w:lang w:bidi="ar"/>
              </w:rPr>
              <w:t>无线遥控，具有视频图像传输功能，</w:t>
            </w:r>
            <w:r>
              <w:rPr>
                <w:rFonts w:hint="eastAsia" w:cs="宋体"/>
                <w:color w:val="auto"/>
                <w:sz w:val="24"/>
                <w:szCs w:val="21"/>
                <w:lang w:val="en-US" w:eastAsia="zh-CN" w:bidi="ar"/>
              </w:rPr>
              <w:t>具备固态激光雷达、</w:t>
            </w:r>
            <w:r>
              <w:rPr>
                <w:rFonts w:hint="eastAsia" w:ascii="Times New Roman" w:hAnsi="Times New Roman" w:eastAsia="宋体" w:cs="宋体"/>
                <w:color w:val="auto"/>
                <w:sz w:val="24"/>
                <w:szCs w:val="21"/>
                <w:lang w:bidi="ar"/>
              </w:rPr>
              <w:t>搭载灭火装置。</w:t>
            </w:r>
          </w:p>
          <w:p w14:paraId="519CB1EB">
            <w:pPr>
              <w:keepNext w:val="0"/>
              <w:keepLines w:val="0"/>
              <w:pageBreakBefore w:val="0"/>
              <w:widowControl w:val="0"/>
              <w:kinsoku/>
              <w:wordWrap/>
              <w:overflowPunct/>
              <w:topLinePunct w:val="0"/>
              <w:autoSpaceDE/>
              <w:autoSpaceDN/>
              <w:bidi w:val="0"/>
              <w:adjustRightInd/>
              <w:snapToGrid/>
              <w:spacing w:line="400" w:lineRule="exact"/>
              <w:rPr>
                <w:rFonts w:hint="default" w:cs="宋体"/>
                <w:color w:val="auto"/>
                <w:sz w:val="24"/>
                <w:szCs w:val="21"/>
                <w:lang w:val="en-US" w:eastAsia="zh-CN" w:bidi="ar"/>
              </w:rPr>
            </w:pPr>
            <w:r>
              <w:rPr>
                <w:rFonts w:hint="eastAsia" w:cs="宋体"/>
                <w:color w:val="auto"/>
                <w:sz w:val="24"/>
                <w:szCs w:val="21"/>
                <w:lang w:val="en-US" w:eastAsia="zh-CN" w:bidi="ar"/>
              </w:rPr>
              <w:t>10.3查看四足机器人B是否具备自动避障和绕障功能。</w:t>
            </w:r>
          </w:p>
          <w:p w14:paraId="74AC13C5">
            <w:pPr>
              <w:keepNext w:val="0"/>
              <w:keepLines w:val="0"/>
              <w:pageBreakBefore w:val="0"/>
              <w:widowControl w:val="0"/>
              <w:kinsoku/>
              <w:wordWrap/>
              <w:overflowPunct/>
              <w:topLinePunct w:val="0"/>
              <w:autoSpaceDE/>
              <w:autoSpaceDN/>
              <w:bidi w:val="0"/>
              <w:adjustRightInd/>
              <w:snapToGrid/>
              <w:spacing w:line="400" w:lineRule="exact"/>
              <w:rPr>
                <w:rFonts w:hint="default" w:cs="宋体"/>
                <w:color w:val="auto"/>
                <w:sz w:val="24"/>
                <w:szCs w:val="21"/>
                <w:lang w:val="en-US" w:eastAsia="zh-CN" w:bidi="ar"/>
              </w:rPr>
            </w:pPr>
            <w:r>
              <w:rPr>
                <w:rFonts w:hint="eastAsia" w:cs="宋体"/>
                <w:color w:val="auto"/>
                <w:sz w:val="24"/>
                <w:szCs w:val="21"/>
                <w:lang w:val="en-US" w:eastAsia="zh-CN" w:bidi="ar"/>
              </w:rPr>
              <w:t>10.4测试查看四足机器人B水炮射程，在常规压力下是否≥50m；水炮配备电控直流喷雾炮头，可实现直流和喷雾两种模式自由切换；水炮进水口为卡式雄接口，口径65mm，具备遥控自脱带功能；水炮具备自摆功能，自摆角度可设定；水炮具备自保降温喷淋装置；水炮射水时，四足机器人无不稳定因素。</w:t>
            </w:r>
          </w:p>
          <w:p w14:paraId="7A6A64DA">
            <w:pPr>
              <w:keepNext w:val="0"/>
              <w:keepLines w:val="0"/>
              <w:pageBreakBefore w:val="0"/>
              <w:widowControl w:val="0"/>
              <w:kinsoku/>
              <w:wordWrap/>
              <w:overflowPunct/>
              <w:topLinePunct w:val="0"/>
              <w:autoSpaceDE/>
              <w:autoSpaceDN/>
              <w:bidi w:val="0"/>
              <w:adjustRightInd/>
              <w:snapToGrid/>
              <w:spacing w:line="400" w:lineRule="exact"/>
              <w:rPr>
                <w:rFonts w:hint="eastAsia"/>
                <w:color w:val="auto"/>
                <w:sz w:val="24"/>
                <w:szCs w:val="21"/>
              </w:rPr>
            </w:pPr>
            <w:r>
              <w:rPr>
                <w:rFonts w:hint="eastAsia"/>
                <w:color w:val="auto"/>
                <w:sz w:val="24"/>
                <w:szCs w:val="21"/>
              </w:rPr>
              <w:t>四、四足机器人C</w:t>
            </w:r>
          </w:p>
          <w:p w14:paraId="5D4696DE">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1.整体要求</w:t>
            </w:r>
          </w:p>
          <w:p w14:paraId="3F247AC7">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1.1.用于高层和森林火灾的装备运输。</w:t>
            </w:r>
          </w:p>
          <w:p w14:paraId="554ECCA4">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1.2.四足机器人自带电池提供动力，无线遥控操作方式，具有视频图像传输功能，搭载运输模块。</w:t>
            </w:r>
          </w:p>
          <w:p w14:paraId="1598FC38">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1.3.包含四足机器人本体1套、电池1组、充电器1个、自组网设备1套、手持遥控终端1台、全景相机1台、运输篮模块以及其他配件，设备互相匹配兼容。包含备用电池1组。</w:t>
            </w:r>
          </w:p>
          <w:p w14:paraId="11E3A784">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2.机器人本体</w:t>
            </w:r>
          </w:p>
          <w:p w14:paraId="0C9CD4F3">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2.1.站立尺寸（长×宽×高）：≤1200mm×600mm×800mm；</w:t>
            </w:r>
          </w:p>
          <w:p w14:paraId="58843E82">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2.2.空载连续行走，续航时间：≥4h；</w:t>
            </w:r>
          </w:p>
          <w:p w14:paraId="74789476">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eastAsia"/>
                <w:color w:val="auto"/>
                <w:sz w:val="24"/>
              </w:rPr>
              <w:t>●</w:t>
            </w:r>
            <w:r>
              <w:rPr>
                <w:rFonts w:hint="default"/>
                <w:color w:val="auto"/>
                <w:sz w:val="24"/>
                <w:szCs w:val="24"/>
                <w:lang w:val="en-US" w:eastAsia="zh-CN"/>
              </w:rPr>
              <w:t>2.3.爬台阶最大角度：≥35°；</w:t>
            </w:r>
          </w:p>
          <w:p w14:paraId="5C6CCCAF">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2.4.最大运动速度：≥4m/s；</w:t>
            </w:r>
          </w:p>
          <w:p w14:paraId="20BD4997">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eastAsia"/>
                <w:color w:val="auto"/>
                <w:sz w:val="24"/>
              </w:rPr>
              <w:t>●</w:t>
            </w:r>
            <w:r>
              <w:rPr>
                <w:rFonts w:hint="default"/>
                <w:color w:val="auto"/>
                <w:sz w:val="24"/>
                <w:szCs w:val="24"/>
                <w:lang w:val="en-US" w:eastAsia="zh-CN"/>
              </w:rPr>
              <w:t>2.5.静态站立最大负载能力：≥100kg，持续行走时最大负载能力：≥20kg；</w:t>
            </w:r>
          </w:p>
          <w:p w14:paraId="6D2AFDB3">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2.6.防尘防水等级：≥IP67；</w:t>
            </w:r>
          </w:p>
          <w:p w14:paraId="2F958A93">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2.7.电池容量：≥20Ah；</w:t>
            </w:r>
          </w:p>
          <w:p w14:paraId="5DDB407B">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2.8.传感器：</w:t>
            </w:r>
          </w:p>
          <w:p w14:paraId="7359CED2">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2.8.1.机器人具备固态激光雷达；</w:t>
            </w:r>
          </w:p>
          <w:p w14:paraId="095361E2">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2.8.2.检测距离：≥40m；</w:t>
            </w:r>
          </w:p>
          <w:p w14:paraId="7151A471">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2.8.3.具备广角相机；</w:t>
            </w:r>
          </w:p>
          <w:p w14:paraId="1D155D70">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2.8.4.具备自动避障和绕障功能；能够在黑暗或高亮环境下感知障碍物。</w:t>
            </w:r>
          </w:p>
          <w:p w14:paraId="3FCAE06D">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2.9.安全功能：遥控模式下，可以通过停止和避让两种方式来防止碰撞，遥控器上显示碰撞预警；</w:t>
            </w:r>
          </w:p>
          <w:p w14:paraId="2E43A8C6">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2.10.运动功能：具备走直线，踏步、行走、小跑等功能，具备抗干扰能力，可攀爬最大连续台阶高度≥20cm，爬楼梯过程每一步都能踩到楼梯平面，不会触碰到边缘或者其他障碍物；最大越障高度≥40cm；</w:t>
            </w:r>
          </w:p>
          <w:p w14:paraId="24E636EB">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2.11.保护模式：具备急停保护、摔倒保护、低电压报警、过温报警和摔倒一键起立功能；</w:t>
            </w:r>
          </w:p>
          <w:p w14:paraId="1C7E238B">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eastAsia"/>
                <w:color w:val="auto"/>
                <w:sz w:val="24"/>
              </w:rPr>
              <w:t>●</w:t>
            </w:r>
            <w:r>
              <w:rPr>
                <w:rFonts w:hint="default"/>
                <w:color w:val="auto"/>
                <w:sz w:val="24"/>
                <w:szCs w:val="24"/>
                <w:lang w:val="en-US" w:eastAsia="zh-CN"/>
              </w:rPr>
              <w:t>2.12.材料：机器人整机（包含机器人大、小腿、身体）为全复合金属材料机身，具备耐磨、机械强度高、防火等的特点；</w:t>
            </w:r>
          </w:p>
          <w:p w14:paraId="7E8BD0C8">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2.13.腿部及关节：</w:t>
            </w:r>
          </w:p>
          <w:p w14:paraId="68D99A6C">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2.13.1.机器人采用耐磨、防火实心橡胶足底；</w:t>
            </w:r>
          </w:p>
          <w:p w14:paraId="06977AED">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2.13.2.具备12个自由度，单腿3个自由度；</w:t>
            </w:r>
          </w:p>
          <w:p w14:paraId="7C965CAE">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2.13.3.在保证机器狗安全情况下，各关节有足够大的运动范围。</w:t>
            </w:r>
          </w:p>
          <w:p w14:paraId="01480D9C">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3.智能功能</w:t>
            </w:r>
          </w:p>
          <w:p w14:paraId="19218020">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3.1.具备三维场景搭建功能，实现现实场景虚拟三维呈现，虚实结合；</w:t>
            </w:r>
          </w:p>
          <w:p w14:paraId="1A5617CB">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3.2.具备地图创建功能，雷达点云图可与三维立体虚拟结合；</w:t>
            </w:r>
          </w:p>
          <w:p w14:paraId="530BB88B">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3.3.具备多模态AI大模型能力，可自主规划路线导航、自主避障；</w:t>
            </w:r>
          </w:p>
          <w:p w14:paraId="3895DE33">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3.4.可感知周围场景，具备对象识别能力；</w:t>
            </w:r>
          </w:p>
          <w:p w14:paraId="7B4F654A">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3.5.具备语音交互、语音下达指令群控多台四足机器人功能。</w:t>
            </w:r>
          </w:p>
          <w:p w14:paraId="5EB4B09D">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4.通信模块：</w:t>
            </w:r>
          </w:p>
          <w:p w14:paraId="59E54A11">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4.1.发射功率：≥2×30dBm；</w:t>
            </w:r>
          </w:p>
          <w:p w14:paraId="1951FB8A">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4.2.10/100以太口，内置5G公网模块；</w:t>
            </w:r>
          </w:p>
          <w:p w14:paraId="2BA8F242">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4.3.设备传输速率：系统设备单跳吞吐率≥40Mbps，同频组网条件下，≥8跳单向数据传输速率≥4Mbps。通信距离≥3km，传输延时≤15ms。</w:t>
            </w:r>
          </w:p>
          <w:p w14:paraId="165C9DA7">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5.运载装置</w:t>
            </w:r>
          </w:p>
          <w:p w14:paraId="7E9677A0">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eastAsia"/>
                <w:color w:val="auto"/>
                <w:sz w:val="24"/>
              </w:rPr>
              <w:t>●</w:t>
            </w:r>
            <w:r>
              <w:rPr>
                <w:rFonts w:hint="default"/>
                <w:color w:val="auto"/>
                <w:sz w:val="24"/>
                <w:szCs w:val="24"/>
                <w:lang w:val="en-US" w:eastAsia="zh-CN"/>
              </w:rPr>
              <w:t>5.1.铝合金轻质材质；</w:t>
            </w:r>
          </w:p>
          <w:p w14:paraId="40967FC9">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5.2.尺寸（长×宽×高）≥700mm×500mm×200mm；</w:t>
            </w:r>
          </w:p>
          <w:p w14:paraId="1D933F29">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5.3.具有捆绑挂点；</w:t>
            </w:r>
          </w:p>
          <w:p w14:paraId="6DE835CA">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5.4.能够放置空气呼吸器、水枪、水带等灭火救援装备。</w:t>
            </w:r>
          </w:p>
          <w:p w14:paraId="03D7F193">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6.跟随功能</w:t>
            </w:r>
          </w:p>
          <w:p w14:paraId="39BEEA4B">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6.1.四足机器人可跟随控制人员自主进行移动、行进、避障；</w:t>
            </w:r>
          </w:p>
          <w:p w14:paraId="2790F422">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6.2.信号收发稳定，在空旷可视环境下，最大有效通信与定位距离≥30m；跟随间距≤10m。</w:t>
            </w:r>
          </w:p>
          <w:p w14:paraId="4AAD24E3">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7.手持遥控终端</w:t>
            </w:r>
          </w:p>
          <w:p w14:paraId="7B1BBCC6">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7.1.屏幕尺寸：≥10.0英寸；</w:t>
            </w:r>
          </w:p>
          <w:p w14:paraId="3C516062">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7.2.分辨率：≥1280×800；</w:t>
            </w:r>
          </w:p>
          <w:p w14:paraId="4E7FE834">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7.3.网络：至少支持wifi、蓝牙；</w:t>
            </w:r>
          </w:p>
          <w:p w14:paraId="47EFE87D">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7.4.操作系统：支持Win10以上或Linux或安卓或鸿蒙操作系统；</w:t>
            </w:r>
          </w:p>
          <w:p w14:paraId="57476CA3">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7.5.视频：通过自组网系统，可在遥控器显示四足机器人的前视、云台可见光及红外的高清实时画面，可实时录制当前视角的视频；</w:t>
            </w:r>
          </w:p>
          <w:p w14:paraId="0DEEE05B">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7.6.控制：能够在手持终端上通过可视化的方式管理多台四足机器人，并且可切换不同机器人的控制权，可远程对机器人进行遥控，实现机器人的站立、趴下、行走、跑步、上下楼梯、爬坡、障碍物跨越及复杂崎岖路面通过；</w:t>
            </w:r>
          </w:p>
          <w:p w14:paraId="406C9BD8">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7.7.遥控屏幕可实时显示机器人电量等数据，具备遥控端和四足机器人端远程语音对接功能，可360°语音对讲。</w:t>
            </w:r>
          </w:p>
          <w:p w14:paraId="447C1A93">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8.铭牌：机器人机身上应有永久性铭牌，铭牌文字清晰，应至少包含以下内容：制造厂名称、产品名称和型号、生产日期或编号、产品执行标准代号、使用环境要求、认证标志或批准文件的编号（如有）。</w:t>
            </w:r>
          </w:p>
          <w:p w14:paraId="15557356">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default"/>
                <w:color w:val="auto"/>
                <w:sz w:val="24"/>
                <w:szCs w:val="24"/>
                <w:lang w:val="en-US" w:eastAsia="zh-CN"/>
              </w:rPr>
              <w:t>9.包装箱：包装箱内应附有装箱单、检验合格证、中文使用说明书（包括外观图、各部位名称、功能、规格、各项重要技术指标、操作方法、注意事项及环保要求等）、专用工具和相关的随机文件。</w:t>
            </w:r>
          </w:p>
          <w:p w14:paraId="682CF5F5">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bidi="ar"/>
              </w:rPr>
            </w:pPr>
            <w:r>
              <w:rPr>
                <w:rFonts w:hint="eastAsia"/>
                <w:color w:val="auto"/>
                <w:sz w:val="24"/>
                <w:szCs w:val="21"/>
                <w:lang w:val="en-US" w:eastAsia="zh-CN"/>
              </w:rPr>
              <w:t>10.样品测试</w:t>
            </w:r>
            <w:r>
              <w:rPr>
                <w:rFonts w:hint="eastAsia" w:cs="宋体"/>
                <w:color w:val="auto"/>
                <w:sz w:val="24"/>
                <w:szCs w:val="21"/>
                <w:lang w:bidi="ar"/>
              </w:rPr>
              <w:t>（此项只作为投标样品评测要求，不在技术指标评分时予以扣分）</w:t>
            </w:r>
          </w:p>
          <w:p w14:paraId="46000B1F">
            <w:pPr>
              <w:keepNext w:val="0"/>
              <w:keepLines w:val="0"/>
              <w:pageBreakBefore w:val="0"/>
              <w:widowControl w:val="0"/>
              <w:kinsoku/>
              <w:wordWrap/>
              <w:overflowPunct/>
              <w:topLinePunct w:val="0"/>
              <w:autoSpaceDE/>
              <w:autoSpaceDN/>
              <w:bidi w:val="0"/>
              <w:adjustRightInd/>
              <w:snapToGrid/>
              <w:spacing w:line="400" w:lineRule="exact"/>
              <w:rPr>
                <w:rFonts w:hint="default" w:cs="宋体"/>
                <w:color w:val="auto"/>
                <w:sz w:val="24"/>
                <w:szCs w:val="21"/>
                <w:lang w:val="en-US" w:eastAsia="zh-CN" w:bidi="ar"/>
              </w:rPr>
            </w:pPr>
            <w:r>
              <w:rPr>
                <w:rFonts w:hint="eastAsia" w:cs="宋体"/>
                <w:color w:val="auto"/>
                <w:sz w:val="24"/>
                <w:szCs w:val="21"/>
                <w:lang w:val="en-US" w:eastAsia="zh-CN" w:bidi="ar"/>
              </w:rPr>
              <w:t>10.1查看四足机器人C本体及配套配件设备是否齐全。</w:t>
            </w:r>
          </w:p>
          <w:p w14:paraId="69034978">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val="en-US" w:eastAsia="zh-CN" w:bidi="ar"/>
              </w:rPr>
            </w:pPr>
            <w:r>
              <w:rPr>
                <w:rFonts w:hint="eastAsia" w:cs="宋体"/>
                <w:color w:val="auto"/>
                <w:sz w:val="24"/>
                <w:szCs w:val="21"/>
                <w:lang w:val="en-US" w:eastAsia="zh-CN" w:bidi="ar"/>
              </w:rPr>
              <w:t>10.2查看四足机器人C整体外观是否</w:t>
            </w:r>
            <w:r>
              <w:rPr>
                <w:rFonts w:hint="eastAsia" w:ascii="Times New Roman" w:hAnsi="Times New Roman" w:eastAsia="宋体" w:cs="宋体"/>
                <w:color w:val="auto"/>
                <w:sz w:val="24"/>
                <w:szCs w:val="21"/>
                <w:lang w:bidi="ar"/>
              </w:rPr>
              <w:t>自带电池提供动力，操作方式</w:t>
            </w:r>
            <w:r>
              <w:rPr>
                <w:rFonts w:hint="eastAsia" w:ascii="Times New Roman" w:hAnsi="Times New Roman" w:eastAsia="宋体" w:cs="宋体"/>
                <w:color w:val="auto"/>
                <w:sz w:val="24"/>
                <w:szCs w:val="21"/>
                <w:lang w:val="en-US" w:eastAsia="zh-CN" w:bidi="ar"/>
              </w:rPr>
              <w:t>为</w:t>
            </w:r>
            <w:r>
              <w:rPr>
                <w:rFonts w:hint="eastAsia" w:ascii="Times New Roman" w:hAnsi="Times New Roman" w:eastAsia="宋体" w:cs="宋体"/>
                <w:color w:val="auto"/>
                <w:sz w:val="24"/>
                <w:szCs w:val="21"/>
                <w:lang w:bidi="ar"/>
              </w:rPr>
              <w:t>无线遥控，具有视频图像传输功能，</w:t>
            </w:r>
            <w:r>
              <w:rPr>
                <w:rFonts w:hint="eastAsia" w:cs="宋体"/>
                <w:color w:val="auto"/>
                <w:sz w:val="24"/>
                <w:szCs w:val="21"/>
                <w:lang w:val="en-US" w:eastAsia="zh-CN" w:bidi="ar"/>
              </w:rPr>
              <w:t>具备固态激光雷达、搭载运输模块</w:t>
            </w:r>
            <w:r>
              <w:rPr>
                <w:rFonts w:hint="eastAsia" w:ascii="Times New Roman" w:hAnsi="Times New Roman" w:eastAsia="宋体" w:cs="宋体"/>
                <w:color w:val="auto"/>
                <w:sz w:val="24"/>
                <w:szCs w:val="21"/>
                <w:lang w:bidi="ar"/>
              </w:rPr>
              <w:t>。</w:t>
            </w:r>
          </w:p>
          <w:p w14:paraId="1A40FE8A">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val="en-US" w:eastAsia="zh-CN" w:bidi="ar"/>
              </w:rPr>
            </w:pPr>
            <w:r>
              <w:rPr>
                <w:rFonts w:hint="eastAsia" w:cs="宋体"/>
                <w:color w:val="auto"/>
                <w:sz w:val="24"/>
                <w:szCs w:val="21"/>
                <w:lang w:val="en-US" w:eastAsia="zh-CN" w:bidi="ar"/>
              </w:rPr>
              <w:t>10.3查看四足机器人C是否具备自动避障和绕障功能。</w:t>
            </w:r>
          </w:p>
          <w:p w14:paraId="783AF148">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val="en-US" w:eastAsia="zh-CN" w:bidi="ar"/>
              </w:rPr>
            </w:pPr>
            <w:r>
              <w:rPr>
                <w:rFonts w:hint="eastAsia" w:cs="宋体"/>
                <w:color w:val="auto"/>
                <w:sz w:val="24"/>
                <w:szCs w:val="21"/>
                <w:lang w:val="en-US" w:eastAsia="zh-CN" w:bidi="ar"/>
              </w:rPr>
              <w:t>10.4测试查看四足机器人C运载装置，尺寸是否符合要求；是否具有捆绑挂点；是否能够放置空气呼吸器、水枪、水带等灭火救援装备。</w:t>
            </w:r>
          </w:p>
          <w:p w14:paraId="6D1F4518">
            <w:pPr>
              <w:keepNext w:val="0"/>
              <w:keepLines w:val="0"/>
              <w:pageBreakBefore w:val="0"/>
              <w:widowControl w:val="0"/>
              <w:kinsoku/>
              <w:wordWrap/>
              <w:overflowPunct/>
              <w:topLinePunct w:val="0"/>
              <w:autoSpaceDE/>
              <w:autoSpaceDN/>
              <w:bidi w:val="0"/>
              <w:adjustRightInd/>
              <w:snapToGrid/>
              <w:spacing w:line="400" w:lineRule="exact"/>
              <w:rPr>
                <w:rFonts w:hint="eastAsia" w:cs="宋体"/>
                <w:color w:val="auto"/>
                <w:sz w:val="24"/>
                <w:szCs w:val="21"/>
                <w:lang w:val="en-US" w:eastAsia="zh-CN" w:bidi="ar"/>
              </w:rPr>
            </w:pPr>
            <w:r>
              <w:rPr>
                <w:rFonts w:hint="eastAsia" w:cs="宋体"/>
                <w:color w:val="auto"/>
                <w:sz w:val="24"/>
                <w:szCs w:val="21"/>
                <w:lang w:val="en-US" w:eastAsia="zh-CN" w:bidi="ar"/>
              </w:rPr>
              <w:t>10.5四足机器人C开启高速行进模式（≥4m/s），并负重20kg，直线行进100米，查看其能否顺利完成，行进过程中有无失去平衡、无法行进等情况。</w:t>
            </w:r>
          </w:p>
          <w:p w14:paraId="3EEE770C">
            <w:pPr>
              <w:keepNext w:val="0"/>
              <w:keepLines w:val="0"/>
              <w:pageBreakBefore w:val="0"/>
              <w:widowControl w:val="0"/>
              <w:kinsoku/>
              <w:wordWrap/>
              <w:overflowPunct/>
              <w:topLinePunct w:val="0"/>
              <w:autoSpaceDE/>
              <w:autoSpaceDN/>
              <w:bidi w:val="0"/>
              <w:adjustRightInd/>
              <w:snapToGrid/>
              <w:spacing w:line="400" w:lineRule="exact"/>
              <w:rPr>
                <w:rFonts w:hint="default"/>
                <w:color w:val="auto"/>
                <w:sz w:val="24"/>
                <w:szCs w:val="24"/>
                <w:lang w:val="en-US" w:eastAsia="zh-CN"/>
              </w:rPr>
            </w:pPr>
            <w:r>
              <w:rPr>
                <w:rFonts w:hint="eastAsia" w:cs="宋体"/>
                <w:color w:val="auto"/>
                <w:sz w:val="24"/>
                <w:szCs w:val="21"/>
                <w:lang w:val="en-US" w:eastAsia="zh-CN" w:bidi="ar"/>
              </w:rPr>
              <w:t>10.6四足机器人C负重20kg，从指定建筑楼梯一楼负重攀爬至三楼平台，查看其能否顺利完成，行进过程中有无失去平衡、无法行进等情况。</w:t>
            </w:r>
          </w:p>
        </w:tc>
        <w:tc>
          <w:tcPr>
            <w:tcW w:w="710" w:type="dxa"/>
            <w:tcBorders>
              <w:bottom w:val="single" w:color="auto" w:sz="4" w:space="0"/>
            </w:tcBorders>
            <w:vAlign w:val="center"/>
          </w:tcPr>
          <w:p w14:paraId="2FB77002">
            <w:pPr>
              <w:keepNext w:val="0"/>
              <w:keepLines w:val="0"/>
              <w:pageBreakBefore w:val="0"/>
              <w:widowControl w:val="0"/>
              <w:kinsoku/>
              <w:wordWrap/>
              <w:overflowPunct/>
              <w:topLinePunct w:val="0"/>
              <w:autoSpaceDE/>
              <w:autoSpaceDN/>
              <w:bidi w:val="0"/>
              <w:adjustRightInd/>
              <w:snapToGrid/>
              <w:spacing w:line="400" w:lineRule="exact"/>
              <w:jc w:val="center"/>
              <w:rPr>
                <w:color w:val="auto"/>
                <w:sz w:val="24"/>
                <w:szCs w:val="21"/>
              </w:rPr>
            </w:pPr>
            <w:r>
              <w:rPr>
                <w:rFonts w:hint="eastAsia"/>
                <w:color w:val="auto"/>
                <w:sz w:val="24"/>
                <w:szCs w:val="21"/>
              </w:rPr>
              <w:t>套</w:t>
            </w:r>
          </w:p>
        </w:tc>
        <w:tc>
          <w:tcPr>
            <w:tcW w:w="758" w:type="dxa"/>
            <w:tcBorders>
              <w:bottom w:val="single" w:color="auto" w:sz="4" w:space="0"/>
            </w:tcBorders>
            <w:vAlign w:val="center"/>
          </w:tcPr>
          <w:p w14:paraId="197DA897">
            <w:pPr>
              <w:keepNext w:val="0"/>
              <w:keepLines w:val="0"/>
              <w:pageBreakBefore w:val="0"/>
              <w:widowControl w:val="0"/>
              <w:kinsoku/>
              <w:wordWrap/>
              <w:overflowPunct/>
              <w:topLinePunct w:val="0"/>
              <w:autoSpaceDE/>
              <w:autoSpaceDN/>
              <w:bidi w:val="0"/>
              <w:adjustRightInd/>
              <w:snapToGrid/>
              <w:spacing w:line="400" w:lineRule="exact"/>
              <w:jc w:val="center"/>
              <w:rPr>
                <w:rFonts w:hint="default" w:eastAsia="宋体"/>
                <w:color w:val="auto"/>
                <w:sz w:val="24"/>
                <w:szCs w:val="21"/>
                <w:lang w:val="en-US" w:eastAsia="zh-CN"/>
              </w:rPr>
            </w:pPr>
            <w:r>
              <w:rPr>
                <w:rFonts w:hint="eastAsia"/>
                <w:color w:val="auto"/>
                <w:sz w:val="24"/>
                <w:szCs w:val="21"/>
                <w:lang w:val="en-US" w:eastAsia="zh-CN"/>
              </w:rPr>
              <w:t>1</w:t>
            </w:r>
          </w:p>
        </w:tc>
      </w:tr>
    </w:tbl>
    <w:p w14:paraId="0B000C69">
      <w:pPr>
        <w:spacing w:line="360" w:lineRule="auto"/>
        <w:ind w:firstLine="480" w:firstLineChars="200"/>
        <w:outlineLvl w:val="0"/>
        <w:rPr>
          <w:rFonts w:hint="eastAsia"/>
          <w:color w:val="auto"/>
          <w:sz w:val="24"/>
          <w:lang w:val="en-US" w:eastAsia="zh-CN"/>
        </w:rPr>
      </w:pPr>
      <w:r>
        <w:rPr>
          <w:rFonts w:hint="eastAsia"/>
          <w:color w:val="auto"/>
          <w:sz w:val="24"/>
          <w:lang w:val="en-US" w:eastAsia="zh-CN"/>
        </w:rPr>
        <w:t>第二包：</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1263"/>
        <w:gridCol w:w="4976"/>
        <w:gridCol w:w="710"/>
        <w:gridCol w:w="758"/>
      </w:tblGrid>
      <w:tr w14:paraId="7E60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15" w:type="dxa"/>
            <w:vAlign w:val="center"/>
          </w:tcPr>
          <w:p w14:paraId="77B7F6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sz w:val="24"/>
                <w:szCs w:val="21"/>
              </w:rPr>
            </w:pPr>
            <w:r>
              <w:rPr>
                <w:color w:val="auto"/>
                <w:sz w:val="24"/>
                <w:szCs w:val="21"/>
              </w:rPr>
              <w:t>序号</w:t>
            </w:r>
          </w:p>
        </w:tc>
        <w:tc>
          <w:tcPr>
            <w:tcW w:w="1263" w:type="dxa"/>
            <w:vAlign w:val="center"/>
          </w:tcPr>
          <w:p w14:paraId="4FC26C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sz w:val="24"/>
                <w:szCs w:val="21"/>
              </w:rPr>
            </w:pPr>
            <w:r>
              <w:rPr>
                <w:rFonts w:hint="eastAsia"/>
                <w:color w:val="auto"/>
                <w:sz w:val="24"/>
                <w:szCs w:val="21"/>
              </w:rPr>
              <w:t>标的</w:t>
            </w:r>
            <w:r>
              <w:rPr>
                <w:color w:val="auto"/>
                <w:sz w:val="24"/>
                <w:szCs w:val="21"/>
              </w:rPr>
              <w:t>名称</w:t>
            </w:r>
          </w:p>
        </w:tc>
        <w:tc>
          <w:tcPr>
            <w:tcW w:w="4976" w:type="dxa"/>
            <w:vAlign w:val="center"/>
          </w:tcPr>
          <w:p w14:paraId="4D9DFC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sz w:val="24"/>
                <w:szCs w:val="21"/>
              </w:rPr>
            </w:pPr>
            <w:r>
              <w:rPr>
                <w:color w:val="auto"/>
                <w:sz w:val="24"/>
                <w:szCs w:val="21"/>
              </w:rPr>
              <w:t>技术要求</w:t>
            </w:r>
          </w:p>
        </w:tc>
        <w:tc>
          <w:tcPr>
            <w:tcW w:w="710" w:type="dxa"/>
            <w:vAlign w:val="center"/>
          </w:tcPr>
          <w:p w14:paraId="080943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sz w:val="24"/>
                <w:szCs w:val="21"/>
              </w:rPr>
            </w:pPr>
            <w:r>
              <w:rPr>
                <w:color w:val="auto"/>
                <w:sz w:val="24"/>
                <w:szCs w:val="21"/>
              </w:rPr>
              <w:t>单位</w:t>
            </w:r>
          </w:p>
        </w:tc>
        <w:tc>
          <w:tcPr>
            <w:tcW w:w="758" w:type="dxa"/>
            <w:vAlign w:val="center"/>
          </w:tcPr>
          <w:p w14:paraId="453A7E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sz w:val="24"/>
                <w:szCs w:val="21"/>
              </w:rPr>
            </w:pPr>
            <w:r>
              <w:rPr>
                <w:color w:val="auto"/>
                <w:sz w:val="24"/>
                <w:szCs w:val="21"/>
              </w:rPr>
              <w:t>数量</w:t>
            </w:r>
          </w:p>
        </w:tc>
      </w:tr>
      <w:tr w14:paraId="7226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vAlign w:val="center"/>
          </w:tcPr>
          <w:p w14:paraId="41CCCA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auto"/>
                <w:sz w:val="24"/>
                <w:szCs w:val="21"/>
              </w:rPr>
            </w:pPr>
            <w:r>
              <w:rPr>
                <w:rFonts w:hint="eastAsia"/>
                <w:color w:val="auto"/>
                <w:sz w:val="24"/>
                <w:szCs w:val="21"/>
              </w:rPr>
              <w:t>1</w:t>
            </w:r>
          </w:p>
        </w:tc>
        <w:tc>
          <w:tcPr>
            <w:tcW w:w="1263" w:type="dxa"/>
            <w:tcBorders>
              <w:top w:val="single" w:color="auto" w:sz="4" w:space="0"/>
              <w:left w:val="single" w:color="auto" w:sz="4" w:space="0"/>
              <w:bottom w:val="single" w:color="auto" w:sz="4" w:space="0"/>
              <w:right w:val="single" w:color="auto" w:sz="4" w:space="0"/>
            </w:tcBorders>
            <w:vAlign w:val="center"/>
          </w:tcPr>
          <w:p w14:paraId="5BB4F5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sz w:val="24"/>
                <w:szCs w:val="21"/>
              </w:rPr>
            </w:pPr>
            <w:r>
              <w:rPr>
                <w:rFonts w:hint="eastAsia"/>
                <w:color w:val="auto"/>
                <w:sz w:val="24"/>
                <w:szCs w:val="21"/>
              </w:rPr>
              <w:t>▲</w:t>
            </w:r>
            <w:r>
              <w:rPr>
                <w:rFonts w:hint="default" w:ascii="宋体" w:hAnsi="宋体" w:eastAsia="宋体" w:cs="Times New Roman"/>
                <w:color w:val="auto"/>
                <w:sz w:val="24"/>
                <w:lang w:val="en-US" w:eastAsia="zh-CN"/>
              </w:rPr>
              <w:t>消防用外骨骼装置</w:t>
            </w:r>
          </w:p>
        </w:tc>
        <w:tc>
          <w:tcPr>
            <w:tcW w:w="4976" w:type="dxa"/>
            <w:tcBorders>
              <w:top w:val="single" w:color="auto" w:sz="4" w:space="0"/>
              <w:left w:val="single" w:color="auto" w:sz="4" w:space="0"/>
              <w:bottom w:val="single" w:color="auto" w:sz="4" w:space="0"/>
              <w:right w:val="single" w:color="auto" w:sz="4" w:space="0"/>
            </w:tcBorders>
            <w:vAlign w:val="center"/>
          </w:tcPr>
          <w:p w14:paraId="296CA6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1.用于为消防员在灭火救援现场减缓负重体能消耗。</w:t>
            </w:r>
          </w:p>
          <w:p w14:paraId="0DC3373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2.外骨骼穿脱方便、使用快捷，穿戴外骨骼后不影响佩戴空气呼吸器，重量轻，在不佩戴空气呼吸器的情况下可背负重物。</w:t>
            </w:r>
          </w:p>
          <w:p w14:paraId="2648392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★3.外骨骼为有源结构，电池驱动；</w:t>
            </w:r>
          </w:p>
          <w:p w14:paraId="74ACAC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color w:val="auto"/>
                <w:sz w:val="24"/>
              </w:rPr>
              <w:t>●</w:t>
            </w:r>
            <w:r>
              <w:rPr>
                <w:rFonts w:hint="eastAsia" w:eastAsia="宋体"/>
                <w:color w:val="auto"/>
                <w:sz w:val="24"/>
                <w:szCs w:val="21"/>
                <w:lang w:val="en-US" w:eastAsia="zh-CN"/>
              </w:rPr>
              <w:t>4.单侧电机驱动最大扭矩≥20Nm。</w:t>
            </w:r>
          </w:p>
          <w:p w14:paraId="4DD8A6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5.外骨骼自重≤8kg；</w:t>
            </w:r>
          </w:p>
          <w:p w14:paraId="757BD3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color w:val="auto"/>
                <w:sz w:val="24"/>
              </w:rPr>
              <w:t>●</w:t>
            </w:r>
            <w:r>
              <w:rPr>
                <w:rFonts w:hint="eastAsia" w:eastAsia="宋体"/>
                <w:color w:val="auto"/>
                <w:sz w:val="24"/>
                <w:szCs w:val="21"/>
                <w:lang w:val="en-US" w:eastAsia="zh-CN"/>
              </w:rPr>
              <w:t>6.外骨骼额定载荷≥30kg；最大荷载≥50kg；</w:t>
            </w:r>
          </w:p>
          <w:p w14:paraId="4D545D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7.穿戴者肩部承受压力降低≥30%，穿戴外骨骼后能够有效提高消防员在负重情况下行进、登楼、上坡的速度，并减少消防员体能消耗；</w:t>
            </w:r>
          </w:p>
          <w:p w14:paraId="76B7F7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color w:val="auto"/>
                <w:sz w:val="24"/>
              </w:rPr>
              <w:t>●</w:t>
            </w:r>
            <w:r>
              <w:rPr>
                <w:rFonts w:hint="eastAsia" w:eastAsia="宋体"/>
                <w:color w:val="auto"/>
                <w:sz w:val="24"/>
                <w:szCs w:val="21"/>
                <w:lang w:val="en-US" w:eastAsia="zh-CN"/>
              </w:rPr>
              <w:t>8.穿戴外骨骼并背负不少于额定承载重量，平地行走速度：≥5km/h；平地奔跑速度：≥15km/h；</w:t>
            </w:r>
          </w:p>
          <w:p w14:paraId="1244BA2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9.穿戴外骨骼在额定负重状态下，最大爬坡角度≥30°；</w:t>
            </w:r>
          </w:p>
          <w:p w14:paraId="10F85D6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10.外骨骼可以自由调节高度以适应不同身高人员使用，适配身高范围≥160cm~190cm；腿部及腰部可调节；</w:t>
            </w:r>
          </w:p>
          <w:p w14:paraId="1A59B9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11.锁紧装置结实、耐用、牢固，穿戴后不影响做蹲、跑、抬腿等动作；</w:t>
            </w:r>
          </w:p>
          <w:p w14:paraId="13A727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12.外骨骼外形设计符合人体工学结构，可由使用者独立搬运，独立、快速穿戴和脱除，贴合人体下肢，绑缚柔软舒适，无不适感，可快速拆卸；</w:t>
            </w:r>
          </w:p>
          <w:p w14:paraId="0477FB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4"/>
                <w:szCs w:val="21"/>
                <w:lang w:val="en-US" w:eastAsia="zh-CN"/>
              </w:rPr>
            </w:pPr>
            <w:r>
              <w:rPr>
                <w:rFonts w:hint="eastAsia"/>
                <w:color w:val="auto"/>
                <w:sz w:val="24"/>
                <w:szCs w:val="21"/>
                <w:lang w:val="en-US" w:eastAsia="zh-CN"/>
              </w:rPr>
              <w:t>13.外骨骼具备学习使用者步频、步速能力，能适应使用者发力顺序；</w:t>
            </w:r>
          </w:p>
          <w:p w14:paraId="5B71C10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宋体"/>
                <w:color w:val="auto"/>
                <w:sz w:val="24"/>
                <w:szCs w:val="21"/>
                <w:lang w:val="en-US" w:eastAsia="zh-CN"/>
              </w:rPr>
            </w:pPr>
            <w:r>
              <w:rPr>
                <w:rFonts w:hint="eastAsia"/>
                <w:color w:val="auto"/>
                <w:sz w:val="24"/>
                <w:szCs w:val="21"/>
                <w:lang w:val="en-US" w:eastAsia="zh-CN"/>
              </w:rPr>
              <w:t>14.在穿戴外骨骼进行较快速度攀爬楼梯时，外骨骼能提供明显助力，无反方向作用力；</w:t>
            </w:r>
          </w:p>
          <w:p w14:paraId="29E7A9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1</w:t>
            </w:r>
            <w:r>
              <w:rPr>
                <w:rFonts w:hint="eastAsia"/>
                <w:color w:val="auto"/>
                <w:sz w:val="24"/>
                <w:szCs w:val="21"/>
                <w:lang w:val="en-US" w:eastAsia="zh-CN"/>
              </w:rPr>
              <w:t>5</w:t>
            </w:r>
            <w:r>
              <w:rPr>
                <w:rFonts w:hint="eastAsia" w:eastAsia="宋体"/>
                <w:color w:val="auto"/>
                <w:sz w:val="24"/>
                <w:szCs w:val="21"/>
                <w:lang w:val="en-US" w:eastAsia="zh-CN"/>
              </w:rPr>
              <w:t>.外骨骼背板上可配置吊挂装置，吊挂装置上附有拉绳与挂钩；</w:t>
            </w:r>
          </w:p>
          <w:p w14:paraId="18A4A6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1</w:t>
            </w:r>
            <w:r>
              <w:rPr>
                <w:rFonts w:hint="eastAsia"/>
                <w:color w:val="auto"/>
                <w:sz w:val="24"/>
                <w:szCs w:val="21"/>
                <w:lang w:val="en-US" w:eastAsia="zh-CN"/>
              </w:rPr>
              <w:t>6</w:t>
            </w:r>
            <w:r>
              <w:rPr>
                <w:rFonts w:hint="eastAsia" w:eastAsia="宋体"/>
                <w:color w:val="auto"/>
                <w:sz w:val="24"/>
                <w:szCs w:val="21"/>
                <w:lang w:val="en-US" w:eastAsia="zh-CN"/>
              </w:rPr>
              <w:t>.外骨骼背部能安装物资绑缚配件，在不使用工具的情况下可以单人徒手完成安装和拆卸。</w:t>
            </w:r>
          </w:p>
          <w:p w14:paraId="0CF7BA5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17.上部承重部件背板、腰部连接杆等主承重部件材料选用高性能碳纤维材料。</w:t>
            </w:r>
          </w:p>
          <w:p w14:paraId="6698EA1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1</w:t>
            </w:r>
            <w:r>
              <w:rPr>
                <w:rFonts w:hint="eastAsia"/>
                <w:color w:val="auto"/>
                <w:sz w:val="24"/>
                <w:szCs w:val="21"/>
                <w:lang w:val="en-US" w:eastAsia="zh-CN"/>
              </w:rPr>
              <w:t>8</w:t>
            </w:r>
            <w:r>
              <w:rPr>
                <w:rFonts w:hint="eastAsia" w:eastAsia="宋体"/>
                <w:color w:val="auto"/>
                <w:sz w:val="24"/>
                <w:szCs w:val="21"/>
                <w:lang w:val="en-US" w:eastAsia="zh-CN"/>
              </w:rPr>
              <w:t>.使用环境温度范围≥-10℃~60℃；</w:t>
            </w:r>
          </w:p>
          <w:p w14:paraId="725C53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1</w:t>
            </w:r>
            <w:r>
              <w:rPr>
                <w:rFonts w:hint="eastAsia"/>
                <w:color w:val="auto"/>
                <w:sz w:val="24"/>
                <w:szCs w:val="21"/>
                <w:lang w:val="en-US" w:eastAsia="zh-CN"/>
              </w:rPr>
              <w:t>9</w:t>
            </w:r>
            <w:r>
              <w:rPr>
                <w:rFonts w:hint="eastAsia" w:eastAsia="宋体"/>
                <w:color w:val="auto"/>
                <w:sz w:val="24"/>
                <w:szCs w:val="21"/>
                <w:lang w:val="en-US" w:eastAsia="zh-CN"/>
              </w:rPr>
              <w:t>.外骨骼动力源连续工作时间≥2h，电池≥1600mAh，电池可无需工具徒手更换，安装时间≤10s，可使用220V市电充电。</w:t>
            </w:r>
          </w:p>
          <w:p w14:paraId="720BC63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color w:val="auto"/>
                <w:sz w:val="24"/>
                <w:szCs w:val="21"/>
                <w:lang w:val="en-US" w:eastAsia="zh-CN"/>
              </w:rPr>
              <w:t>20</w:t>
            </w:r>
            <w:r>
              <w:rPr>
                <w:rFonts w:hint="eastAsia" w:eastAsia="宋体"/>
                <w:color w:val="auto"/>
                <w:sz w:val="24"/>
                <w:szCs w:val="21"/>
                <w:lang w:val="en-US" w:eastAsia="zh-CN"/>
              </w:rPr>
              <w:t>.可实时监测电池电量、电压、短路等情况，方便随时检查电量情况并及时充电。</w:t>
            </w:r>
          </w:p>
          <w:p w14:paraId="4E754E0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color w:val="auto"/>
                <w:sz w:val="24"/>
                <w:szCs w:val="21"/>
                <w:lang w:val="en-US" w:eastAsia="zh-CN"/>
              </w:rPr>
              <w:t>21</w:t>
            </w:r>
            <w:r>
              <w:rPr>
                <w:rFonts w:hint="eastAsia" w:eastAsia="宋体"/>
                <w:color w:val="auto"/>
                <w:sz w:val="24"/>
                <w:szCs w:val="21"/>
                <w:lang w:val="en-US" w:eastAsia="zh-CN"/>
              </w:rPr>
              <w:t>.外骨骼机身上应有永久性铭牌，铭牌文字清晰，应至少包含以下内容：制造厂名称、产品名称和型号、生产日期或编号、产品执行标准代号、使用环境要求、认证标志或批准文件的编号（如有）、防爆标志（如有）；</w:t>
            </w:r>
          </w:p>
          <w:p w14:paraId="0960B10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eastAsia="宋体"/>
                <w:color w:val="auto"/>
                <w:sz w:val="24"/>
                <w:szCs w:val="21"/>
                <w:lang w:val="en-US" w:eastAsia="zh-CN"/>
              </w:rPr>
              <w:t>2</w:t>
            </w:r>
            <w:r>
              <w:rPr>
                <w:rFonts w:hint="eastAsia"/>
                <w:color w:val="auto"/>
                <w:sz w:val="24"/>
                <w:szCs w:val="21"/>
                <w:lang w:val="en-US" w:eastAsia="zh-CN"/>
              </w:rPr>
              <w:t>2</w:t>
            </w:r>
            <w:r>
              <w:rPr>
                <w:rFonts w:hint="eastAsia" w:eastAsia="宋体"/>
                <w:color w:val="auto"/>
                <w:sz w:val="24"/>
                <w:szCs w:val="21"/>
                <w:lang w:val="en-US" w:eastAsia="zh-CN"/>
              </w:rPr>
              <w:t>.包装箱内应附有装箱单、检验合格证、中文使用说明书（包括外观图、各部位名称、功能、规格、各项重要技术指标、操作方法、注意事项及环保要求等）、专用工具和相关的随机文件。</w:t>
            </w:r>
          </w:p>
          <w:p w14:paraId="6274E0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s="宋体"/>
                <w:color w:val="auto"/>
                <w:sz w:val="24"/>
                <w:szCs w:val="21"/>
                <w:lang w:bidi="ar"/>
              </w:rPr>
            </w:pPr>
            <w:r>
              <w:rPr>
                <w:rFonts w:hint="eastAsia"/>
                <w:color w:val="auto"/>
                <w:sz w:val="24"/>
                <w:szCs w:val="21"/>
                <w:lang w:val="en-US" w:eastAsia="zh-CN"/>
              </w:rPr>
              <w:t>23.样品测试</w:t>
            </w:r>
            <w:r>
              <w:rPr>
                <w:rFonts w:hint="eastAsia" w:cs="宋体"/>
                <w:color w:val="auto"/>
                <w:sz w:val="24"/>
                <w:szCs w:val="21"/>
                <w:lang w:bidi="ar"/>
              </w:rPr>
              <w:t>（此项只作为投标样品评测要求，不在技术指标评分时予以扣分）</w:t>
            </w:r>
          </w:p>
          <w:p w14:paraId="588E17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4"/>
                <w:szCs w:val="21"/>
                <w:lang w:val="en-US" w:eastAsia="zh-CN"/>
              </w:rPr>
            </w:pPr>
            <w:r>
              <w:rPr>
                <w:rFonts w:hint="eastAsia"/>
                <w:color w:val="auto"/>
                <w:sz w:val="24"/>
                <w:szCs w:val="21"/>
                <w:lang w:val="en-US" w:eastAsia="zh-CN"/>
              </w:rPr>
              <w:t>24.1外骨骼可以自由调节高度，</w:t>
            </w:r>
            <w:r>
              <w:rPr>
                <w:rFonts w:hint="eastAsia" w:eastAsia="宋体"/>
                <w:color w:val="auto"/>
                <w:sz w:val="24"/>
                <w:szCs w:val="21"/>
                <w:lang w:val="en-US" w:eastAsia="zh-CN"/>
              </w:rPr>
              <w:t>身高适配</w:t>
            </w:r>
            <w:r>
              <w:rPr>
                <w:rFonts w:hint="eastAsia"/>
                <w:color w:val="auto"/>
                <w:sz w:val="24"/>
                <w:szCs w:val="21"/>
                <w:lang w:val="en-US" w:eastAsia="zh-CN"/>
              </w:rPr>
              <w:t>范围</w:t>
            </w:r>
            <w:r>
              <w:rPr>
                <w:rFonts w:hint="eastAsia" w:eastAsia="宋体"/>
                <w:color w:val="auto"/>
                <w:sz w:val="24"/>
                <w:szCs w:val="21"/>
                <w:lang w:val="en-US" w:eastAsia="zh-CN"/>
              </w:rPr>
              <w:t>160cm–190cm，</w:t>
            </w:r>
            <w:r>
              <w:rPr>
                <w:rFonts w:hint="eastAsia"/>
                <w:color w:val="auto"/>
                <w:sz w:val="24"/>
                <w:szCs w:val="21"/>
                <w:lang w:val="en-US" w:eastAsia="zh-CN"/>
              </w:rPr>
              <w:t>腿部和</w:t>
            </w:r>
            <w:r>
              <w:rPr>
                <w:rFonts w:hint="eastAsia" w:eastAsia="宋体"/>
                <w:color w:val="auto"/>
                <w:sz w:val="24"/>
                <w:szCs w:val="21"/>
                <w:lang w:val="en-US" w:eastAsia="zh-CN"/>
              </w:rPr>
              <w:t>腰部</w:t>
            </w:r>
            <w:r>
              <w:rPr>
                <w:rFonts w:hint="eastAsia"/>
                <w:color w:val="auto"/>
                <w:sz w:val="24"/>
                <w:szCs w:val="21"/>
                <w:lang w:val="en-US" w:eastAsia="zh-CN"/>
              </w:rPr>
              <w:t>可</w:t>
            </w:r>
            <w:r>
              <w:rPr>
                <w:rFonts w:hint="eastAsia" w:eastAsia="宋体"/>
                <w:color w:val="auto"/>
                <w:sz w:val="24"/>
                <w:szCs w:val="21"/>
                <w:lang w:val="en-US" w:eastAsia="zh-CN"/>
              </w:rPr>
              <w:t>调节</w:t>
            </w:r>
            <w:r>
              <w:rPr>
                <w:rFonts w:hint="eastAsia"/>
                <w:color w:val="auto"/>
                <w:sz w:val="24"/>
                <w:szCs w:val="21"/>
                <w:lang w:val="en-US" w:eastAsia="zh-CN"/>
              </w:rPr>
              <w:t>。</w:t>
            </w:r>
          </w:p>
          <w:p w14:paraId="4A5E467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4"/>
                <w:szCs w:val="21"/>
                <w:lang w:val="en-US" w:eastAsia="zh-CN"/>
              </w:rPr>
            </w:pPr>
            <w:r>
              <w:rPr>
                <w:rFonts w:hint="eastAsia"/>
                <w:color w:val="auto"/>
                <w:sz w:val="24"/>
                <w:szCs w:val="21"/>
                <w:lang w:val="en-US" w:eastAsia="zh-CN"/>
              </w:rPr>
              <w:t>24.2外骨骼锁紧装置结实、耐用、牢固；</w:t>
            </w:r>
            <w:r>
              <w:rPr>
                <w:rFonts w:hint="eastAsia" w:eastAsia="宋体"/>
                <w:color w:val="auto"/>
                <w:sz w:val="24"/>
                <w:szCs w:val="21"/>
                <w:lang w:val="en-US" w:eastAsia="zh-CN"/>
              </w:rPr>
              <w:t>穿戴后不影响做蹲、跑、抬腿等动作。</w:t>
            </w:r>
          </w:p>
          <w:p w14:paraId="384CCC1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color w:val="auto"/>
                <w:sz w:val="24"/>
                <w:szCs w:val="21"/>
                <w:lang w:val="en-US" w:eastAsia="zh-CN"/>
              </w:rPr>
              <w:t>24.3外骨骼</w:t>
            </w:r>
            <w:r>
              <w:rPr>
                <w:rFonts w:hint="eastAsia" w:eastAsia="宋体"/>
                <w:color w:val="auto"/>
                <w:sz w:val="24"/>
                <w:szCs w:val="21"/>
                <w:lang w:val="en-US" w:eastAsia="zh-CN"/>
              </w:rPr>
              <w:t>可独立</w:t>
            </w:r>
            <w:r>
              <w:rPr>
                <w:rFonts w:hint="eastAsia"/>
                <w:color w:val="auto"/>
                <w:sz w:val="24"/>
                <w:szCs w:val="21"/>
                <w:lang w:val="en-US" w:eastAsia="zh-CN"/>
              </w:rPr>
              <w:t>快速</w:t>
            </w:r>
            <w:r>
              <w:rPr>
                <w:rFonts w:hint="eastAsia" w:eastAsia="宋体"/>
                <w:color w:val="auto"/>
                <w:sz w:val="24"/>
                <w:szCs w:val="21"/>
                <w:lang w:val="en-US" w:eastAsia="zh-CN"/>
              </w:rPr>
              <w:t>穿戴</w:t>
            </w:r>
            <w:r>
              <w:rPr>
                <w:rFonts w:hint="eastAsia"/>
                <w:color w:val="auto"/>
                <w:sz w:val="24"/>
                <w:szCs w:val="21"/>
                <w:lang w:val="en-US" w:eastAsia="zh-CN"/>
              </w:rPr>
              <w:t>和脱除</w:t>
            </w:r>
            <w:r>
              <w:rPr>
                <w:rFonts w:hint="eastAsia" w:eastAsia="宋体"/>
                <w:color w:val="auto"/>
                <w:sz w:val="24"/>
                <w:szCs w:val="21"/>
                <w:lang w:val="en-US" w:eastAsia="zh-CN"/>
              </w:rPr>
              <w:t>，穿戴时间≤1分钟；绑缚柔软舒适，无不适感</w:t>
            </w:r>
            <w:r>
              <w:rPr>
                <w:rFonts w:hint="eastAsia"/>
                <w:color w:val="auto"/>
                <w:sz w:val="24"/>
                <w:szCs w:val="21"/>
                <w:lang w:val="en-US" w:eastAsia="zh-CN"/>
              </w:rPr>
              <w:t>。</w:t>
            </w:r>
          </w:p>
          <w:p w14:paraId="7D87D7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color w:val="auto"/>
                <w:sz w:val="24"/>
                <w:szCs w:val="21"/>
                <w:lang w:val="en-US" w:eastAsia="zh-CN"/>
              </w:rPr>
              <w:t>24.4外骨骼背板上配置吊挂装置，吊挂装置上附有拉绳与挂钩</w:t>
            </w:r>
            <w:r>
              <w:rPr>
                <w:rFonts w:hint="eastAsia" w:eastAsia="宋体"/>
                <w:color w:val="auto"/>
                <w:sz w:val="24"/>
                <w:szCs w:val="21"/>
                <w:lang w:val="en-US" w:eastAsia="zh-CN"/>
              </w:rPr>
              <w:t>。外骨骼背部能安装物资绑缚配件，在不使用工具的情况下可以单人徒手完成安装和拆卸。</w:t>
            </w:r>
          </w:p>
          <w:p w14:paraId="6214F8B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宋体"/>
                <w:color w:val="auto"/>
                <w:sz w:val="24"/>
                <w:szCs w:val="21"/>
                <w:lang w:val="en-US" w:eastAsia="zh-CN"/>
              </w:rPr>
            </w:pPr>
            <w:r>
              <w:rPr>
                <w:rFonts w:hint="eastAsia"/>
                <w:color w:val="auto"/>
                <w:sz w:val="24"/>
                <w:szCs w:val="21"/>
                <w:lang w:val="en-US" w:eastAsia="zh-CN"/>
              </w:rPr>
              <w:t>24.5查看外骨骼装置上部承重部件背板、腰部连接杆、长度调节条等主承重部件材料是否选用高性能碳纤维材料。</w:t>
            </w:r>
          </w:p>
          <w:p w14:paraId="2C5950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color w:val="auto"/>
                <w:sz w:val="24"/>
                <w:szCs w:val="21"/>
                <w:lang w:val="en-US" w:eastAsia="zh-CN"/>
              </w:rPr>
              <w:t>24.6</w:t>
            </w:r>
            <w:r>
              <w:rPr>
                <w:rFonts w:hint="eastAsia" w:eastAsia="宋体"/>
                <w:color w:val="auto"/>
                <w:sz w:val="24"/>
                <w:szCs w:val="21"/>
                <w:lang w:val="en-US" w:eastAsia="zh-CN"/>
              </w:rPr>
              <w:t>整机重量 ：整机重量≤8kg，重量分布均匀。</w:t>
            </w:r>
          </w:p>
          <w:p w14:paraId="19595FB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color w:val="auto"/>
                <w:sz w:val="24"/>
                <w:szCs w:val="21"/>
                <w:lang w:val="en-US" w:eastAsia="zh-CN"/>
              </w:rPr>
              <w:t>24.7电池可无需工具徒手</w:t>
            </w:r>
            <w:r>
              <w:rPr>
                <w:rFonts w:hint="eastAsia" w:eastAsia="宋体"/>
                <w:color w:val="auto"/>
                <w:sz w:val="24"/>
                <w:szCs w:val="21"/>
                <w:lang w:val="en-US" w:eastAsia="zh-CN"/>
              </w:rPr>
              <w:t>快速</w:t>
            </w:r>
            <w:r>
              <w:rPr>
                <w:rFonts w:hint="eastAsia"/>
                <w:color w:val="auto"/>
                <w:sz w:val="24"/>
                <w:szCs w:val="21"/>
                <w:lang w:val="en-US" w:eastAsia="zh-CN"/>
              </w:rPr>
              <w:t>更换，安装时间≤10s，</w:t>
            </w:r>
            <w:r>
              <w:rPr>
                <w:rFonts w:hint="eastAsia" w:eastAsia="宋体"/>
                <w:color w:val="auto"/>
                <w:sz w:val="24"/>
                <w:szCs w:val="21"/>
                <w:lang w:val="en-US" w:eastAsia="zh-CN"/>
              </w:rPr>
              <w:t>无外露线避免线接点松动。</w:t>
            </w:r>
          </w:p>
          <w:p w14:paraId="6BDDE4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sz w:val="24"/>
                <w:szCs w:val="21"/>
                <w:lang w:val="en-US" w:eastAsia="zh-CN"/>
              </w:rPr>
            </w:pPr>
            <w:r>
              <w:rPr>
                <w:rFonts w:hint="eastAsia"/>
                <w:color w:val="auto"/>
                <w:sz w:val="24"/>
                <w:szCs w:val="21"/>
                <w:lang w:val="en-US" w:eastAsia="zh-CN"/>
              </w:rPr>
              <w:t>24.8现场进行攀登测试，攀登人员着战斗服戴头盔，背正压式空气呼吸器，携带两盘65水带，从指定建筑以较快速度从一层攀登至5层平台，攀登全程中外骨骼装置与人体各部位应固结牢固，无明显松动；攀登过程中对人体有明显助力；攀登过程中外骨骼装置可学习人体攀登模式、发力顺序，无反方向作用力。</w:t>
            </w:r>
          </w:p>
        </w:tc>
        <w:tc>
          <w:tcPr>
            <w:tcW w:w="710" w:type="dxa"/>
            <w:tcBorders>
              <w:top w:val="single" w:color="auto" w:sz="4" w:space="0"/>
              <w:left w:val="single" w:color="auto" w:sz="4" w:space="0"/>
              <w:bottom w:val="single" w:color="auto" w:sz="4" w:space="0"/>
              <w:right w:val="single" w:color="auto" w:sz="4" w:space="0"/>
            </w:tcBorders>
            <w:vAlign w:val="center"/>
          </w:tcPr>
          <w:p w14:paraId="50044F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auto"/>
                <w:sz w:val="24"/>
                <w:szCs w:val="21"/>
                <w:lang w:val="en-US" w:eastAsia="zh-CN"/>
              </w:rPr>
            </w:pPr>
            <w:r>
              <w:rPr>
                <w:rFonts w:hint="eastAsia"/>
                <w:color w:val="auto"/>
                <w:sz w:val="24"/>
                <w:szCs w:val="21"/>
                <w:lang w:val="en-US" w:eastAsia="zh-CN"/>
              </w:rPr>
              <w:t>套</w:t>
            </w:r>
          </w:p>
        </w:tc>
        <w:tc>
          <w:tcPr>
            <w:tcW w:w="758" w:type="dxa"/>
            <w:tcBorders>
              <w:top w:val="single" w:color="auto" w:sz="4" w:space="0"/>
              <w:left w:val="single" w:color="auto" w:sz="4" w:space="0"/>
              <w:bottom w:val="single" w:color="auto" w:sz="4" w:space="0"/>
              <w:right w:val="single" w:color="auto" w:sz="4" w:space="0"/>
            </w:tcBorders>
            <w:vAlign w:val="center"/>
          </w:tcPr>
          <w:p w14:paraId="7C34B9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auto"/>
                <w:sz w:val="24"/>
                <w:szCs w:val="21"/>
                <w:lang w:val="en-US" w:eastAsia="zh-CN"/>
              </w:rPr>
            </w:pPr>
            <w:r>
              <w:rPr>
                <w:rFonts w:hint="eastAsia"/>
                <w:color w:val="auto"/>
                <w:sz w:val="24"/>
                <w:szCs w:val="21"/>
                <w:lang w:val="en-US" w:eastAsia="zh-CN"/>
              </w:rPr>
              <w:t>40</w:t>
            </w:r>
          </w:p>
        </w:tc>
      </w:tr>
    </w:tbl>
    <w:p w14:paraId="66E315BB">
      <w:pPr>
        <w:spacing w:line="360" w:lineRule="auto"/>
        <w:ind w:firstLine="480" w:firstLineChars="200"/>
        <w:outlineLvl w:val="0"/>
        <w:rPr>
          <w:color w:val="auto"/>
          <w:sz w:val="24"/>
        </w:rPr>
      </w:pPr>
      <w:r>
        <w:rPr>
          <w:rFonts w:hint="eastAsia"/>
          <w:color w:val="auto"/>
          <w:sz w:val="24"/>
        </w:rPr>
        <w:t>注：</w:t>
      </w:r>
    </w:p>
    <w:p w14:paraId="02639324">
      <w:pPr>
        <w:spacing w:line="360" w:lineRule="auto"/>
        <w:ind w:firstLine="480" w:firstLineChars="200"/>
        <w:outlineLvl w:val="0"/>
        <w:rPr>
          <w:color w:val="auto"/>
          <w:sz w:val="24"/>
        </w:rPr>
      </w:pPr>
      <w:r>
        <w:rPr>
          <w:rFonts w:hint="eastAsia"/>
          <w:color w:val="auto"/>
          <w:sz w:val="24"/>
        </w:rPr>
        <w:t>加注“▲”号的产品为核心产品（如未明确核心产品，则视为全部产品均为核心产品），任意一种核心产品为同一品牌时，按照第三部分第32.4条款执行。</w:t>
      </w:r>
    </w:p>
    <w:p w14:paraId="65ADB5CD">
      <w:pPr>
        <w:spacing w:line="360" w:lineRule="auto"/>
        <w:ind w:firstLine="480" w:firstLineChars="200"/>
        <w:outlineLvl w:val="0"/>
        <w:rPr>
          <w:color w:val="auto"/>
          <w:sz w:val="24"/>
        </w:rPr>
      </w:pPr>
      <w:r>
        <w:rPr>
          <w:rFonts w:hint="eastAsia"/>
          <w:color w:val="auto"/>
          <w:sz w:val="24"/>
        </w:rPr>
        <w:t>加注“●”号条款为重点条款，若出现负偏离将在评审时扣分。</w:t>
      </w:r>
    </w:p>
    <w:p w14:paraId="44805CBF">
      <w:pPr>
        <w:spacing w:line="360" w:lineRule="auto"/>
        <w:ind w:firstLine="480" w:firstLineChars="200"/>
        <w:outlineLvl w:val="0"/>
        <w:rPr>
          <w:color w:val="auto"/>
          <w:sz w:val="24"/>
        </w:rPr>
      </w:pPr>
      <w:r>
        <w:rPr>
          <w:rFonts w:hint="eastAsia"/>
          <w:color w:val="auto"/>
          <w:sz w:val="24"/>
        </w:rPr>
        <w:t>（二）具体要求</w:t>
      </w:r>
    </w:p>
    <w:p w14:paraId="28BCA42D">
      <w:pPr>
        <w:spacing w:line="360" w:lineRule="auto"/>
        <w:ind w:firstLine="480" w:firstLineChars="200"/>
        <w:outlineLvl w:val="0"/>
        <w:rPr>
          <w:color w:val="auto"/>
          <w:sz w:val="24"/>
        </w:rPr>
      </w:pPr>
      <w:r>
        <w:rPr>
          <w:rFonts w:hint="eastAsia"/>
          <w:color w:val="auto"/>
          <w:sz w:val="24"/>
        </w:rPr>
        <w:t xml:space="preserve">1. </w:t>
      </w:r>
      <w:r>
        <w:rPr>
          <w:color w:val="auto"/>
          <w:sz w:val="24"/>
        </w:rPr>
        <w:t>投标文件中对所投产品的名称、品牌、制造商、产地、主要技术性能指标及其在技术、安全、性能、管理、厂家标准、使用年限及售后服务等方面情况提供详细的具有法律效力的技术资料。</w:t>
      </w:r>
    </w:p>
    <w:p w14:paraId="461523C4">
      <w:pPr>
        <w:spacing w:line="360" w:lineRule="auto"/>
        <w:ind w:firstLine="480" w:firstLineChars="200"/>
        <w:outlineLvl w:val="0"/>
        <w:rPr>
          <w:color w:val="auto"/>
          <w:sz w:val="24"/>
        </w:rPr>
      </w:pPr>
      <w:r>
        <w:rPr>
          <w:rFonts w:hint="eastAsia"/>
          <w:color w:val="auto"/>
          <w:sz w:val="24"/>
        </w:rPr>
        <w:t xml:space="preserve">2. </w:t>
      </w:r>
      <w:r>
        <w:rPr>
          <w:color w:val="auto"/>
          <w:sz w:val="24"/>
        </w:rPr>
        <w:t>投标文件中提供能够证明所投产品性能质量的证明材料，如检测/检验/试验/测试报告、与所投产品相关的知识产权证书、第三方认证机构出具的认证证书等。</w:t>
      </w:r>
    </w:p>
    <w:p w14:paraId="19894806">
      <w:pPr>
        <w:spacing w:line="360" w:lineRule="auto"/>
        <w:ind w:firstLine="480" w:firstLineChars="200"/>
        <w:outlineLvl w:val="0"/>
        <w:rPr>
          <w:color w:val="auto"/>
          <w:sz w:val="24"/>
        </w:rPr>
      </w:pPr>
      <w:r>
        <w:rPr>
          <w:rFonts w:hint="eastAsia"/>
          <w:color w:val="auto"/>
          <w:sz w:val="24"/>
        </w:rPr>
        <w:t xml:space="preserve">3. </w:t>
      </w:r>
      <w:r>
        <w:rPr>
          <w:color w:val="auto"/>
          <w:sz w:val="24"/>
        </w:rPr>
        <w:t>投标文件中提供能够证明所投产品制造商能力的证明材料，如质量管理体系认证、职业健康安全管理体系认证、环境管理体系认证等。</w:t>
      </w:r>
    </w:p>
    <w:p w14:paraId="37ADCAB6">
      <w:pPr>
        <w:spacing w:line="360" w:lineRule="auto"/>
        <w:ind w:firstLine="480" w:firstLineChars="200"/>
        <w:outlineLvl w:val="0"/>
        <w:rPr>
          <w:color w:val="auto"/>
          <w:sz w:val="24"/>
        </w:rPr>
      </w:pPr>
      <w:r>
        <w:rPr>
          <w:rFonts w:hint="eastAsia"/>
          <w:color w:val="auto"/>
          <w:sz w:val="24"/>
        </w:rPr>
        <w:t xml:space="preserve">4. </w:t>
      </w:r>
      <w:r>
        <w:rPr>
          <w:color w:val="auto"/>
          <w:sz w:val="24"/>
        </w:rPr>
        <w:t>投标文件中提供从所投产品原材料采购、设计、加工制作、存储、流通、回收等产品全生命周期各环节，详细阐述该产品节能、环保及绿色供应链管理情况，提供相关证明文件，形式包括证书、图示、文字说明等。</w:t>
      </w:r>
    </w:p>
    <w:p w14:paraId="78625A99">
      <w:pPr>
        <w:spacing w:line="360" w:lineRule="auto"/>
        <w:ind w:firstLine="480" w:firstLineChars="200"/>
        <w:outlineLvl w:val="0"/>
        <w:rPr>
          <w:color w:val="auto"/>
          <w:sz w:val="24"/>
        </w:rPr>
      </w:pPr>
      <w:r>
        <w:rPr>
          <w:color w:val="auto"/>
          <w:sz w:val="24"/>
        </w:rPr>
        <w:t>三、样品</w:t>
      </w:r>
    </w:p>
    <w:p w14:paraId="24E659C5">
      <w:pPr>
        <w:spacing w:line="360" w:lineRule="auto"/>
        <w:ind w:firstLine="480" w:firstLineChars="200"/>
        <w:outlineLvl w:val="0"/>
        <w:rPr>
          <w:color w:val="auto"/>
          <w:sz w:val="24"/>
          <w:szCs w:val="24"/>
        </w:rPr>
      </w:pPr>
      <w:r>
        <w:rPr>
          <w:color w:val="auto"/>
          <w:sz w:val="24"/>
          <w:szCs w:val="24"/>
        </w:rPr>
        <w:t>（一）递交样品的时间及地点：</w:t>
      </w:r>
      <w:r>
        <w:rPr>
          <w:rFonts w:hint="eastAsia"/>
          <w:color w:val="auto"/>
          <w:sz w:val="24"/>
          <w:szCs w:val="24"/>
          <w:lang w:val="en-US" w:eastAsia="zh-CN"/>
        </w:rPr>
        <w:t>2026</w:t>
      </w:r>
      <w:r>
        <w:rPr>
          <w:color w:val="auto"/>
          <w:sz w:val="24"/>
          <w:szCs w:val="24"/>
        </w:rPr>
        <w:t>年</w:t>
      </w:r>
      <w:r>
        <w:rPr>
          <w:rFonts w:hint="eastAsia"/>
          <w:color w:val="auto"/>
          <w:sz w:val="24"/>
          <w:szCs w:val="24"/>
          <w:lang w:val="en-US" w:eastAsia="zh-CN"/>
        </w:rPr>
        <w:t>8</w:t>
      </w:r>
      <w:r>
        <w:rPr>
          <w:color w:val="auto"/>
          <w:sz w:val="24"/>
          <w:szCs w:val="24"/>
        </w:rPr>
        <w:t>月</w:t>
      </w:r>
      <w:r>
        <w:rPr>
          <w:rFonts w:hint="eastAsia"/>
          <w:color w:val="auto"/>
          <w:sz w:val="24"/>
          <w:szCs w:val="24"/>
          <w:lang w:val="en-US" w:eastAsia="zh-CN"/>
        </w:rPr>
        <w:t>31</w:t>
      </w:r>
      <w:r>
        <w:rPr>
          <w:color w:val="auto"/>
          <w:sz w:val="24"/>
          <w:szCs w:val="24"/>
        </w:rPr>
        <w:t>日下午14:00-16:30递交样品，递</w:t>
      </w:r>
      <w:r>
        <w:rPr>
          <w:rFonts w:hint="default" w:ascii="Times New Roman" w:hAnsi="Times New Roman" w:eastAsia="宋体" w:cs="Times New Roman"/>
          <w:color w:val="auto"/>
          <w:sz w:val="24"/>
          <w:szCs w:val="24"/>
        </w:rPr>
        <w:t>交样品的地点在天津市消防救援总队战勤保障大队</w:t>
      </w:r>
      <w:r>
        <w:rPr>
          <w:rFonts w:hint="default" w:ascii="Times New Roman" w:hAnsi="Times New Roman" w:eastAsia="宋体" w:cs="Times New Roman"/>
          <w:color w:val="auto"/>
          <w:kern w:val="0"/>
          <w:sz w:val="24"/>
          <w:lang w:bidi="ar"/>
        </w:rPr>
        <w:t>（天津市北辰区小淀镇云汉道500号</w:t>
      </w:r>
      <w:r>
        <w:rPr>
          <w:rFonts w:hint="eastAsia" w:ascii="宋体" w:hAnsi="宋体" w:cs="宋体"/>
          <w:color w:val="auto"/>
          <w:kern w:val="0"/>
          <w:sz w:val="24"/>
          <w:lang w:bidi="ar"/>
        </w:rPr>
        <w:t>）</w:t>
      </w:r>
      <w:r>
        <w:rPr>
          <w:color w:val="auto"/>
          <w:sz w:val="24"/>
          <w:szCs w:val="24"/>
        </w:rPr>
        <w:t>。联系人：</w:t>
      </w:r>
      <w:r>
        <w:rPr>
          <w:rFonts w:hint="eastAsia"/>
          <w:color w:val="auto"/>
          <w:sz w:val="24"/>
          <w:szCs w:val="24"/>
        </w:rPr>
        <w:t>王助理，联系电话：18902054506</w:t>
      </w:r>
      <w:r>
        <w:rPr>
          <w:color w:val="auto"/>
          <w:sz w:val="24"/>
          <w:szCs w:val="24"/>
        </w:rPr>
        <w:t>。逾期送到的样品不予接收。</w:t>
      </w:r>
    </w:p>
    <w:p w14:paraId="6F9A6D3D">
      <w:pPr>
        <w:spacing w:line="360" w:lineRule="auto"/>
        <w:ind w:firstLine="480" w:firstLineChars="200"/>
        <w:outlineLvl w:val="0"/>
        <w:rPr>
          <w:color w:val="auto"/>
          <w:sz w:val="24"/>
          <w:szCs w:val="24"/>
        </w:rPr>
      </w:pPr>
      <w:r>
        <w:rPr>
          <w:rFonts w:hint="eastAsia"/>
          <w:color w:val="auto"/>
          <w:sz w:val="24"/>
          <w:szCs w:val="24"/>
        </w:rPr>
        <w:t>（二）样品评测时间及地点：2026年</w:t>
      </w:r>
      <w:r>
        <w:rPr>
          <w:rFonts w:hint="eastAsia"/>
          <w:color w:val="auto"/>
          <w:sz w:val="24"/>
          <w:szCs w:val="24"/>
          <w:lang w:val="en-US" w:eastAsia="zh-CN"/>
        </w:rPr>
        <w:t>9</w:t>
      </w:r>
      <w:r>
        <w:rPr>
          <w:color w:val="auto"/>
          <w:sz w:val="24"/>
          <w:szCs w:val="24"/>
        </w:rPr>
        <w:t>月</w:t>
      </w:r>
      <w:r>
        <w:rPr>
          <w:rFonts w:hint="eastAsia"/>
          <w:color w:val="auto"/>
          <w:sz w:val="24"/>
          <w:szCs w:val="24"/>
          <w:lang w:val="en-US" w:eastAsia="zh-CN"/>
        </w:rPr>
        <w:t>1</w:t>
      </w:r>
      <w:r>
        <w:rPr>
          <w:rFonts w:hint="eastAsia"/>
          <w:color w:val="auto"/>
          <w:sz w:val="24"/>
          <w:szCs w:val="24"/>
        </w:rPr>
        <w:t>日上午10时起评标委员会将进行样品评测，请各包（无样品评测包除外）投标单位的投标代表人及技术人员（无须携带CA数字证书）按时前往天津市消防救援总队训练与战勤保障支队（天津市北辰区小淀镇云汉道500号）。</w:t>
      </w:r>
    </w:p>
    <w:p w14:paraId="72809960">
      <w:pPr>
        <w:spacing w:line="360" w:lineRule="auto"/>
        <w:ind w:firstLine="480" w:firstLineChars="200"/>
        <w:outlineLvl w:val="0"/>
        <w:rPr>
          <w:color w:val="auto"/>
          <w:sz w:val="24"/>
          <w:szCs w:val="24"/>
        </w:rPr>
      </w:pPr>
      <w:r>
        <w:rPr>
          <w:color w:val="auto"/>
          <w:sz w:val="24"/>
          <w:szCs w:val="24"/>
        </w:rPr>
        <w:t>（三）评审过程中评标委员会将对供应商样品进行破坏性检查，供应商自行承担由此产生的损失。</w:t>
      </w:r>
    </w:p>
    <w:p w14:paraId="3A88F28F">
      <w:pPr>
        <w:spacing w:line="360" w:lineRule="auto"/>
        <w:ind w:firstLine="480" w:firstLineChars="200"/>
        <w:outlineLvl w:val="0"/>
        <w:rPr>
          <w:color w:val="000000" w:themeColor="text1"/>
          <w:sz w:val="24"/>
          <w:szCs w:val="24"/>
          <w14:textFill>
            <w14:solidFill>
              <w14:schemeClr w14:val="tx1"/>
            </w14:solidFill>
          </w14:textFill>
        </w:rPr>
      </w:pPr>
      <w:r>
        <w:rPr>
          <w:color w:val="auto"/>
          <w:sz w:val="24"/>
          <w:szCs w:val="24"/>
        </w:rPr>
        <w:t>（</w:t>
      </w:r>
      <w:r>
        <w:rPr>
          <w:rFonts w:hint="eastAsia"/>
          <w:color w:val="auto"/>
          <w:sz w:val="24"/>
          <w:szCs w:val="24"/>
        </w:rPr>
        <w:t>四</w:t>
      </w:r>
      <w:r>
        <w:rPr>
          <w:color w:val="auto"/>
          <w:sz w:val="24"/>
          <w:szCs w:val="24"/>
        </w:rPr>
        <w:t>）未中标供应商提供的样品于发布中标公告之日起7日内退还，逾期未退还的样品采购人将统一进行处理，退还样品联系人：</w:t>
      </w:r>
      <w:r>
        <w:rPr>
          <w:rFonts w:hint="eastAsia"/>
          <w:color w:val="auto"/>
          <w:sz w:val="24"/>
          <w:szCs w:val="24"/>
        </w:rPr>
        <w:t>王助理，联系电话：18902054506。</w:t>
      </w:r>
      <w:r>
        <w:rPr>
          <w:color w:val="auto"/>
          <w:sz w:val="24"/>
          <w:szCs w:val="24"/>
        </w:rPr>
        <w:t>中标样品经采购人和中标供应商双方确认后由采购人负责封存，并作为验收标准之一，中标样品在合同验收合格后由采购人负责退还，中标样品不能顶替供货产品</w:t>
      </w:r>
      <w:r>
        <w:rPr>
          <w:color w:val="000000" w:themeColor="text1"/>
          <w:sz w:val="24"/>
          <w:szCs w:val="24"/>
          <w14:textFill>
            <w14:solidFill>
              <w14:schemeClr w14:val="tx1"/>
            </w14:solidFill>
          </w14:textFill>
        </w:rPr>
        <w:t>。</w:t>
      </w:r>
    </w:p>
    <w:p w14:paraId="62320619">
      <w:pPr>
        <w:spacing w:line="360" w:lineRule="auto"/>
        <w:ind w:firstLine="480" w:firstLineChars="200"/>
        <w:outlineLvl w:val="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五</w:t>
      </w:r>
      <w:r>
        <w:rPr>
          <w:color w:val="000000" w:themeColor="text1"/>
          <w:sz w:val="24"/>
          <w:szCs w:val="24"/>
          <w14:textFill>
            <w14:solidFill>
              <w14:schemeClr w14:val="tx1"/>
            </w14:solidFill>
          </w14:textFill>
        </w:rPr>
        <w:t>）未按招标文件要求提供样品或样品不齐全的，样品评分为0分。</w:t>
      </w:r>
    </w:p>
    <w:p w14:paraId="27B8343B">
      <w:pPr>
        <w:spacing w:line="360" w:lineRule="auto"/>
        <w:ind w:firstLine="480" w:firstLineChars="200"/>
        <w:outlineLvl w:val="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六</w:t>
      </w:r>
      <w:r>
        <w:rPr>
          <w:color w:val="000000" w:themeColor="text1"/>
          <w:sz w:val="24"/>
          <w:szCs w:val="24"/>
          <w14:textFill>
            <w14:solidFill>
              <w14:schemeClr w14:val="tx1"/>
            </w14:solidFill>
          </w14:textFill>
        </w:rPr>
        <w:t>）投标人提供的样品如涉及油、水、电、气、灭火剂等提前须自行</w:t>
      </w:r>
      <w:r>
        <w:rPr>
          <w:rFonts w:hint="eastAsia"/>
          <w:color w:val="000000" w:themeColor="text1"/>
          <w:sz w:val="24"/>
          <w:szCs w:val="24"/>
          <w:lang w:val="en-US" w:eastAsia="zh-CN"/>
          <w14:textFill>
            <w14:solidFill>
              <w14:schemeClr w14:val="tx1"/>
            </w14:solidFill>
          </w14:textFill>
        </w:rPr>
        <w:t>准备</w:t>
      </w:r>
      <w:r>
        <w:rPr>
          <w:color w:val="000000" w:themeColor="text1"/>
          <w:sz w:val="24"/>
          <w:szCs w:val="24"/>
          <w14:textFill>
            <w14:solidFill>
              <w14:schemeClr w14:val="tx1"/>
            </w14:solidFill>
          </w14:textFill>
        </w:rPr>
        <w:t>，递交样品地不提供任何补充油、水、电、气、灭火剂的条件，样品提交后</w:t>
      </w:r>
      <w:r>
        <w:rPr>
          <w:rFonts w:hint="eastAsia"/>
          <w:color w:val="000000" w:themeColor="text1"/>
          <w:sz w:val="24"/>
          <w:szCs w:val="24"/>
          <w:lang w:val="en-US" w:eastAsia="zh-CN"/>
          <w14:textFill>
            <w14:solidFill>
              <w14:schemeClr w14:val="tx1"/>
            </w14:solidFill>
          </w14:textFill>
        </w:rPr>
        <w:t>至样品正式测试前</w:t>
      </w:r>
      <w:r>
        <w:rPr>
          <w:color w:val="000000" w:themeColor="text1"/>
          <w:sz w:val="24"/>
          <w:szCs w:val="24"/>
          <w14:textFill>
            <w14:solidFill>
              <w14:schemeClr w14:val="tx1"/>
            </w14:solidFill>
          </w14:textFill>
        </w:rPr>
        <w:t>不允许补充油、水、电、气和灭火剂。</w:t>
      </w:r>
    </w:p>
    <w:p w14:paraId="4F3BB289">
      <w:pPr>
        <w:spacing w:line="360" w:lineRule="auto"/>
        <w:ind w:firstLine="480" w:firstLineChars="200"/>
        <w:outlineLvl w:val="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七</w:t>
      </w:r>
      <w:r>
        <w:rPr>
          <w:color w:val="000000" w:themeColor="text1"/>
          <w:sz w:val="24"/>
          <w:szCs w:val="24"/>
          <w14:textFill>
            <w14:solidFill>
              <w14:schemeClr w14:val="tx1"/>
            </w14:solidFill>
          </w14:textFill>
        </w:rPr>
        <w:t>）样品测试环节均由供应商自行操作演示，测试过程中如样品出现故障或损毁，供应商自行承担由此产生的损失。</w:t>
      </w:r>
    </w:p>
    <w:p w14:paraId="1E2A9E5F">
      <w:pPr>
        <w:spacing w:line="360" w:lineRule="auto"/>
        <w:ind w:firstLine="480" w:firstLineChars="200"/>
        <w:outlineLvl w:val="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（八）每个投标人最多可委托2名工作人员参加样品测试，评审期间应按照采购人要求在指定区域等待，严禁随意走动。</w:t>
      </w:r>
    </w:p>
    <w:p w14:paraId="1CB94689">
      <w:pPr>
        <w:spacing w:line="360" w:lineRule="auto"/>
        <w:ind w:firstLine="480" w:firstLineChars="200"/>
        <w:outlineLvl w:val="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九</w:t>
      </w:r>
      <w:r>
        <w:rPr>
          <w:color w:val="000000" w:themeColor="text1"/>
          <w:sz w:val="24"/>
          <w:szCs w:val="24"/>
          <w14:textFill>
            <w14:solidFill>
              <w14:schemeClr w14:val="tx1"/>
            </w14:solidFill>
          </w14:textFill>
        </w:rPr>
        <w:t>）本项目投标人须按照招标文件要求递交样品，投标人提供的样品须与所投产品一致，并在样品明显处粘贴（附件15：样品标签），各包递交样品如下：</w:t>
      </w:r>
    </w:p>
    <w:p w14:paraId="4A01D226">
      <w:pPr>
        <w:tabs>
          <w:tab w:val="left" w:pos="210"/>
        </w:tabs>
        <w:autoSpaceDE w:val="0"/>
        <w:autoSpaceDN w:val="0"/>
        <w:adjustRightInd w:val="0"/>
        <w:spacing w:line="360" w:lineRule="auto"/>
        <w:ind w:firstLine="480" w:firstLineChars="200"/>
        <w:outlineLvl w:val="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第一包：</w:t>
      </w:r>
      <w:r>
        <w:rPr>
          <w:rFonts w:hint="eastAsia"/>
          <w:color w:val="000000" w:themeColor="text1"/>
          <w:sz w:val="24"/>
          <w:szCs w:val="24"/>
          <w:lang w:val="en-US" w:eastAsia="zh-CN"/>
          <w14:textFill>
            <w14:solidFill>
              <w14:schemeClr w14:val="tx1"/>
            </w14:solidFill>
          </w14:textFill>
        </w:rPr>
        <w:t>四足机器人1套</w:t>
      </w:r>
      <w:r>
        <w:rPr>
          <w:rFonts w:hint="eastAsia"/>
          <w:color w:val="000000" w:themeColor="text1"/>
          <w:sz w:val="24"/>
          <w:szCs w:val="24"/>
          <w14:textFill>
            <w14:solidFill>
              <w14:schemeClr w14:val="tx1"/>
            </w14:solidFill>
          </w14:textFill>
        </w:rPr>
        <w:t>。</w:t>
      </w:r>
    </w:p>
    <w:p w14:paraId="3444ABB1">
      <w:pPr>
        <w:tabs>
          <w:tab w:val="left" w:pos="210"/>
        </w:tabs>
        <w:autoSpaceDE w:val="0"/>
        <w:autoSpaceDN w:val="0"/>
        <w:adjustRightInd w:val="0"/>
        <w:spacing w:line="360" w:lineRule="auto"/>
        <w:ind w:firstLine="480" w:firstLineChars="200"/>
        <w:outlineLvl w:val="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第</w:t>
      </w:r>
      <w:r>
        <w:rPr>
          <w:rFonts w:hint="eastAsia"/>
          <w:color w:val="000000" w:themeColor="text1"/>
          <w:sz w:val="24"/>
          <w:szCs w:val="24"/>
          <w:lang w:val="en-US" w:eastAsia="zh-CN"/>
          <w14:textFill>
            <w14:solidFill>
              <w14:schemeClr w14:val="tx1"/>
            </w14:solidFill>
          </w14:textFill>
        </w:rPr>
        <w:t>二</w:t>
      </w:r>
      <w:r>
        <w:rPr>
          <w:rFonts w:hint="eastAsia"/>
          <w:color w:val="000000" w:themeColor="text1"/>
          <w:sz w:val="24"/>
          <w:szCs w:val="24"/>
          <w14:textFill>
            <w14:solidFill>
              <w14:schemeClr w14:val="tx1"/>
            </w14:solidFill>
          </w14:textFill>
        </w:rPr>
        <w:t>包：</w:t>
      </w:r>
      <w:r>
        <w:rPr>
          <w:rFonts w:hint="eastAsia"/>
          <w:color w:val="000000" w:themeColor="text1"/>
          <w:sz w:val="24"/>
          <w:szCs w:val="24"/>
          <w:lang w:val="en-US" w:eastAsia="zh-CN"/>
          <w14:textFill>
            <w14:solidFill>
              <w14:schemeClr w14:val="tx1"/>
            </w14:solidFill>
          </w14:textFill>
        </w:rPr>
        <w:t>消防用外骨骼装置1套</w:t>
      </w:r>
      <w:r>
        <w:rPr>
          <w:rFonts w:hint="eastAsia"/>
          <w:color w:val="000000" w:themeColor="text1"/>
          <w:sz w:val="24"/>
          <w:szCs w:val="24"/>
          <w14:textFill>
            <w14:solidFill>
              <w14:schemeClr w14:val="tx1"/>
            </w14:solidFill>
          </w14:textFill>
        </w:rPr>
        <w:t>。</w:t>
      </w:r>
    </w:p>
    <w:p w14:paraId="711A1A96">
      <w:pPr>
        <w:autoSpaceDE w:val="0"/>
        <w:autoSpaceDN w:val="0"/>
        <w:adjustRightInd w:val="0"/>
        <w:spacing w:line="360" w:lineRule="auto"/>
        <w:ind w:firstLine="480" w:firstLineChars="200"/>
        <w:rPr>
          <w:color w:val="000000"/>
          <w:sz w:val="24"/>
        </w:rPr>
      </w:pPr>
      <w:r>
        <w:rPr>
          <w:color w:val="000000"/>
          <w:sz w:val="24"/>
        </w:rPr>
        <w:t>四、</w:t>
      </w:r>
      <w:r>
        <w:rPr>
          <w:rFonts w:hint="eastAsia"/>
          <w:color w:val="000000"/>
          <w:sz w:val="24"/>
        </w:rPr>
        <w:t>商务要求</w:t>
      </w:r>
    </w:p>
    <w:p w14:paraId="1123AC04">
      <w:pPr>
        <w:autoSpaceDE w:val="0"/>
        <w:autoSpaceDN w:val="0"/>
        <w:adjustRightInd w:val="0"/>
        <w:spacing w:line="360" w:lineRule="auto"/>
        <w:ind w:firstLine="480" w:firstLineChars="200"/>
        <w:rPr>
          <w:color w:val="000000"/>
          <w:sz w:val="24"/>
        </w:rPr>
      </w:pPr>
      <w:r>
        <w:rPr>
          <w:color w:val="000000"/>
          <w:sz w:val="24"/>
        </w:rPr>
        <w:t>（一）报价要求</w:t>
      </w:r>
    </w:p>
    <w:p w14:paraId="517DE945">
      <w:pPr>
        <w:autoSpaceDE w:val="0"/>
        <w:autoSpaceDN w:val="0"/>
        <w:adjustRightInd w:val="0"/>
        <w:spacing w:line="360" w:lineRule="auto"/>
        <w:ind w:firstLine="480" w:firstLineChars="200"/>
        <w:rPr>
          <w:color w:val="000000"/>
          <w:sz w:val="24"/>
        </w:rPr>
      </w:pPr>
      <w:r>
        <w:rPr>
          <w:color w:val="000000"/>
          <w:sz w:val="24"/>
        </w:rPr>
        <w:t>1. 投标报价以人民币填列。</w:t>
      </w:r>
    </w:p>
    <w:p w14:paraId="66A5AD37">
      <w:pPr>
        <w:autoSpaceDE w:val="0"/>
        <w:autoSpaceDN w:val="0"/>
        <w:adjustRightInd w:val="0"/>
        <w:spacing w:line="360" w:lineRule="auto"/>
        <w:ind w:firstLine="480" w:firstLineChars="200"/>
        <w:rPr>
          <w:color w:val="000000"/>
          <w:sz w:val="24"/>
        </w:rPr>
      </w:pPr>
      <w:r>
        <w:rPr>
          <w:color w:val="000000"/>
          <w:sz w:val="24"/>
        </w:rPr>
        <w:t>2. 投标人的报价应包括：设备主机及附件货款、运输费、运输保险费、装卸费、安装调试费及其他应有的费用。投标人所报价格为货到现场安装调试完成的最终优惠价格。</w:t>
      </w:r>
    </w:p>
    <w:p w14:paraId="04B75C28">
      <w:pPr>
        <w:autoSpaceDE w:val="0"/>
        <w:autoSpaceDN w:val="0"/>
        <w:adjustRightInd w:val="0"/>
        <w:spacing w:line="360" w:lineRule="auto"/>
        <w:ind w:firstLine="480" w:firstLineChars="200"/>
        <w:rPr>
          <w:color w:val="000000"/>
          <w:sz w:val="24"/>
        </w:rPr>
      </w:pPr>
      <w:r>
        <w:rPr>
          <w:color w:val="000000"/>
          <w:sz w:val="24"/>
        </w:rPr>
        <w:t>3. 验收及相关费用由投标人负责。</w:t>
      </w:r>
    </w:p>
    <w:p w14:paraId="3188C792">
      <w:pPr>
        <w:autoSpaceDE w:val="0"/>
        <w:autoSpaceDN w:val="0"/>
        <w:adjustRightInd w:val="0"/>
        <w:spacing w:line="360" w:lineRule="auto"/>
        <w:ind w:firstLine="480" w:firstLineChars="200"/>
        <w:rPr>
          <w:color w:val="000000"/>
          <w:sz w:val="24"/>
        </w:rPr>
      </w:pPr>
      <w:r>
        <w:rPr>
          <w:color w:val="000000"/>
          <w:sz w:val="24"/>
        </w:rPr>
        <w:t>（二）服务要求</w:t>
      </w:r>
    </w:p>
    <w:p w14:paraId="34B6D014">
      <w:pPr>
        <w:autoSpaceDE w:val="0"/>
        <w:autoSpaceDN w:val="0"/>
        <w:adjustRightIn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1. </w:t>
      </w:r>
      <w:r>
        <w:rPr>
          <w:color w:val="000000" w:themeColor="text1"/>
          <w:sz w:val="24"/>
          <w14:textFill>
            <w14:solidFill>
              <w14:schemeClr w14:val="tx1"/>
            </w14:solidFill>
          </w14:textFill>
        </w:rPr>
        <w:t>提供</w:t>
      </w:r>
      <w:r>
        <w:rPr>
          <w:rFonts w:hint="eastAsia"/>
          <w:color w:val="000000" w:themeColor="text1"/>
          <w:sz w:val="24"/>
          <w14:textFill>
            <w14:solidFill>
              <w14:schemeClr w14:val="tx1"/>
            </w14:solidFill>
          </w14:textFill>
        </w:rPr>
        <w:t>所投产品</w:t>
      </w:r>
      <w:r>
        <w:rPr>
          <w:rFonts w:hint="eastAsia"/>
          <w:color w:val="000000" w:themeColor="text1"/>
          <w:sz w:val="24"/>
          <w:lang w:val="en-US" w:eastAsia="zh-CN"/>
          <w14:textFill>
            <w14:solidFill>
              <w14:schemeClr w14:val="tx1"/>
            </w14:solidFill>
          </w14:textFill>
        </w:rPr>
        <w:t>质保期内的</w:t>
      </w:r>
      <w:r>
        <w:rPr>
          <w:rFonts w:hint="eastAsia"/>
          <w:color w:val="000000" w:themeColor="text1"/>
          <w:sz w:val="24"/>
          <w14:textFill>
            <w14:solidFill>
              <w14:schemeClr w14:val="tx1"/>
            </w14:solidFill>
          </w14:textFill>
        </w:rPr>
        <w:t>的免费上门保修</w:t>
      </w:r>
      <w:r>
        <w:rPr>
          <w:color w:val="000000" w:themeColor="text1"/>
          <w:sz w:val="24"/>
          <w14:textFill>
            <w14:solidFill>
              <w14:schemeClr w14:val="tx1"/>
            </w14:solidFill>
          </w14:textFill>
        </w:rPr>
        <w:t>，终身维修</w:t>
      </w:r>
      <w:r>
        <w:rPr>
          <w:rFonts w:hint="eastAsia"/>
          <w:color w:val="000000" w:themeColor="text1"/>
          <w:sz w:val="24"/>
          <w:lang w:eastAsia="zh-CN"/>
          <w14:textFill>
            <w14:solidFill>
              <w14:schemeClr w14:val="tx1"/>
            </w14:solidFill>
          </w14:textFill>
        </w:rPr>
        <w:t>，</w:t>
      </w:r>
      <w:r>
        <w:rPr>
          <w:rFonts w:hint="eastAsia" w:ascii="宋体" w:hAnsi="宋体"/>
          <w:sz w:val="24"/>
          <w:lang w:val="en-US" w:eastAsia="zh-CN"/>
        </w:rPr>
        <w:t>质保期5年</w:t>
      </w:r>
      <w:r>
        <w:rPr>
          <w:rFonts w:ascii="宋体" w:hAnsi="宋体"/>
          <w:sz w:val="24"/>
        </w:rPr>
        <w:t>。保修期内免费更换零配件，7×24小时技术响应，48小时内维修工程师到达维修现场。</w:t>
      </w:r>
      <w:r>
        <w:rPr>
          <w:rFonts w:hint="eastAsia" w:ascii="宋体" w:hAnsi="宋体"/>
          <w:sz w:val="24"/>
        </w:rPr>
        <w:t>保修期后只收取折扣后更换零配件价格，</w:t>
      </w:r>
      <w:r>
        <w:rPr>
          <w:rFonts w:ascii="宋体" w:hAnsi="宋体"/>
          <w:sz w:val="24"/>
        </w:rPr>
        <w:t>7×24小时技术响应，48小时内维修工程师到达维修现场。保修期自验收合格之日起计算。</w:t>
      </w:r>
    </w:p>
    <w:p w14:paraId="3C79BCDC">
      <w:pPr>
        <w:autoSpaceDE w:val="0"/>
        <w:autoSpaceDN w:val="0"/>
        <w:adjustRightIn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 提供所投产品制造商服务机构情况，包括地址、联系方式及技术人员数量等。</w:t>
      </w:r>
    </w:p>
    <w:p w14:paraId="403BA722">
      <w:pPr>
        <w:autoSpaceDE w:val="0"/>
        <w:autoSpaceDN w:val="0"/>
        <w:adjustRightIn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 提供原厂标准的易耗品、消耗材料价格清单及折扣率，保修期后设备维修的价格清单及折扣率。</w:t>
      </w:r>
    </w:p>
    <w:p w14:paraId="6282EDA6">
      <w:pPr>
        <w:autoSpaceDE w:val="0"/>
        <w:autoSpaceDN w:val="0"/>
        <w:adjustRightIn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4．提供主要零部件价格清单，并承诺在采购人使用期间，更换零部件价格不得高于清单内价格。</w:t>
      </w:r>
    </w:p>
    <w:p w14:paraId="7BAED97A">
      <w:pPr>
        <w:autoSpaceDE w:val="0"/>
        <w:autoSpaceDN w:val="0"/>
        <w:adjustRightIn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5．所供产品如出现2次验收未通过的，采购人有权终止合同，并按照合同约定执行。</w:t>
      </w:r>
    </w:p>
    <w:p w14:paraId="6EBD325C">
      <w:pPr>
        <w:autoSpaceDE w:val="0"/>
        <w:autoSpaceDN w:val="0"/>
        <w:adjustRightInd w:val="0"/>
        <w:spacing w:line="360" w:lineRule="auto"/>
        <w:ind w:firstLine="480" w:firstLineChars="200"/>
        <w:rPr>
          <w:color w:val="auto"/>
          <w:sz w:val="24"/>
        </w:rPr>
      </w:pPr>
      <w:r>
        <w:rPr>
          <w:color w:val="000000" w:themeColor="text1"/>
          <w:sz w:val="24"/>
          <w14:textFill>
            <w14:solidFill>
              <w14:schemeClr w14:val="tx1"/>
            </w14:solidFill>
          </w14:textFill>
        </w:rPr>
        <w:t>6. 提供免费的现场</w:t>
      </w:r>
      <w:r>
        <w:rPr>
          <w:color w:val="auto"/>
          <w:sz w:val="24"/>
        </w:rPr>
        <w:t>（各基层中队或重大现场）技术使用培训。初次配发后，中标人须提供上门的免费技术使用培训。在商品使用年限内，中标人承诺随时免费派出专业技术人员参与采购方组织的</w:t>
      </w:r>
      <w:r>
        <w:rPr>
          <w:rStyle w:val="25"/>
          <w:rFonts w:eastAsiaTheme="minorEastAsia"/>
          <w:color w:val="auto"/>
          <w:sz w:val="24"/>
          <w:szCs w:val="24"/>
        </w:rPr>
        <w:t>全市</w:t>
      </w:r>
      <w:r>
        <w:rPr>
          <w:color w:val="auto"/>
          <w:sz w:val="24"/>
        </w:rPr>
        <w:t>巡检巡修活动，并每半年自行组织技术人员对</w:t>
      </w:r>
      <w:r>
        <w:rPr>
          <w:rStyle w:val="25"/>
          <w:rFonts w:eastAsiaTheme="minorEastAsia"/>
          <w:color w:val="auto"/>
          <w:sz w:val="24"/>
          <w:szCs w:val="24"/>
        </w:rPr>
        <w:t>全市</w:t>
      </w:r>
      <w:r>
        <w:rPr>
          <w:color w:val="auto"/>
          <w:sz w:val="24"/>
        </w:rPr>
        <w:t>用户使用情况进行巡检。</w:t>
      </w:r>
    </w:p>
    <w:p w14:paraId="5C7D00D4">
      <w:pPr>
        <w:autoSpaceDE w:val="0"/>
        <w:autoSpaceDN w:val="0"/>
        <w:adjustRightInd w:val="0"/>
        <w:spacing w:line="360" w:lineRule="auto"/>
        <w:ind w:firstLine="480" w:firstLineChars="200"/>
        <w:rPr>
          <w:color w:val="auto"/>
          <w:sz w:val="24"/>
        </w:rPr>
      </w:pPr>
      <w:r>
        <w:rPr>
          <w:color w:val="auto"/>
          <w:sz w:val="24"/>
        </w:rPr>
        <w:t>7. 中标供应商在与采购人签订合同时，将中标产品的技术规格书、检验报告（如有）复印件、认证（如有）复印件等文件订入合同末尾。</w:t>
      </w:r>
    </w:p>
    <w:p w14:paraId="123301A5">
      <w:pPr>
        <w:autoSpaceDE w:val="0"/>
        <w:autoSpaceDN w:val="0"/>
        <w:adjustRightInd w:val="0"/>
        <w:spacing w:line="360" w:lineRule="auto"/>
        <w:ind w:firstLine="480" w:firstLineChars="200"/>
        <w:rPr>
          <w:rFonts w:hint="eastAsia"/>
          <w:color w:val="auto"/>
          <w:sz w:val="24"/>
        </w:rPr>
      </w:pPr>
      <w:r>
        <w:rPr>
          <w:rFonts w:hint="eastAsia"/>
          <w:color w:val="auto"/>
          <w:sz w:val="24"/>
        </w:rPr>
        <w:t>8</w:t>
      </w:r>
      <w:r>
        <w:rPr>
          <w:color w:val="auto"/>
          <w:sz w:val="24"/>
        </w:rPr>
        <w:t xml:space="preserve">. </w:t>
      </w:r>
      <w:r>
        <w:rPr>
          <w:rFonts w:hint="eastAsia"/>
          <w:color w:val="auto"/>
          <w:sz w:val="24"/>
        </w:rPr>
        <w:t>交货前，中标供应商须在应急管理部消防救援局消防装备物资信息采集系统（http://xfzb.119.gov.cn）录入符合本次招标采购要求的装备信息，根据本次招标要求的装备信息申请编码，制作RFID数字管理标签。中标供应商应预先填写RFID编码的基础信息并对标签进行永久标识或相对固定。签订合同时，中标供应商须与采购人确认RFID标签的安装位置。</w:t>
      </w:r>
    </w:p>
    <w:p w14:paraId="449A1218">
      <w:pPr>
        <w:autoSpaceDE w:val="0"/>
        <w:autoSpaceDN w:val="0"/>
        <w:adjustRightInd w:val="0"/>
        <w:spacing w:line="360" w:lineRule="auto"/>
        <w:ind w:firstLine="480" w:firstLineChars="200"/>
        <w:rPr>
          <w:color w:val="auto"/>
          <w:sz w:val="24"/>
        </w:rPr>
      </w:pPr>
      <w:r>
        <w:rPr>
          <w:color w:val="auto"/>
          <w:sz w:val="24"/>
        </w:rPr>
        <w:t>（三）交货要求</w:t>
      </w:r>
    </w:p>
    <w:p w14:paraId="4A33D725">
      <w:pPr>
        <w:autoSpaceDE w:val="0"/>
        <w:autoSpaceDN w:val="0"/>
        <w:adjustRightInd w:val="0"/>
        <w:spacing w:line="360" w:lineRule="auto"/>
        <w:ind w:firstLine="480" w:firstLineChars="200"/>
        <w:rPr>
          <w:color w:val="auto"/>
          <w:sz w:val="24"/>
        </w:rPr>
      </w:pPr>
      <w:r>
        <w:rPr>
          <w:color w:val="auto"/>
          <w:sz w:val="24"/>
        </w:rPr>
        <w:t>1. 交货期：</w:t>
      </w:r>
      <w:r>
        <w:rPr>
          <w:rFonts w:hint="eastAsia" w:ascii="宋体" w:hAnsi="宋体" w:cs="宋体"/>
          <w:color w:val="auto"/>
          <w:kern w:val="0"/>
          <w:sz w:val="24"/>
          <w:lang w:bidi="ar"/>
        </w:rPr>
        <w:t>自签订合同之日起</w:t>
      </w:r>
      <w:r>
        <w:rPr>
          <w:rFonts w:hint="eastAsia" w:ascii="宋体" w:hAnsi="宋体" w:cs="宋体"/>
          <w:color w:val="auto"/>
          <w:kern w:val="0"/>
          <w:sz w:val="24"/>
          <w:lang w:val="en-US" w:eastAsia="zh-CN" w:bidi="ar"/>
        </w:rPr>
        <w:t>3</w:t>
      </w:r>
      <w:r>
        <w:rPr>
          <w:rFonts w:hint="eastAsia" w:ascii="宋体" w:hAnsi="宋体" w:cs="宋体"/>
          <w:color w:val="auto"/>
          <w:kern w:val="0"/>
          <w:sz w:val="24"/>
          <w:lang w:bidi="ar"/>
        </w:rPr>
        <w:t>个月内交货，特殊情况以合同为准。请各投标人在标书中注明供货期，以签订合同时间为限，合同将以此为依据。</w:t>
      </w:r>
      <w:r>
        <w:rPr>
          <w:rFonts w:hint="eastAsia"/>
          <w:color w:val="auto"/>
          <w:sz w:val="24"/>
        </w:rPr>
        <w:t>验收通过后，应出具验收书，列明各项标准的验收情况及项目总体评价，由验收双方共同签署。如验收不通过，投标人整改时间计入交货期。</w:t>
      </w:r>
      <w:r>
        <w:rPr>
          <w:color w:val="auto"/>
          <w:sz w:val="24"/>
        </w:rPr>
        <w:t>（特殊情况以合同为准）。</w:t>
      </w:r>
    </w:p>
    <w:p w14:paraId="34E04343">
      <w:pPr>
        <w:autoSpaceDE w:val="0"/>
        <w:autoSpaceDN w:val="0"/>
        <w:adjustRightInd w:val="0"/>
        <w:spacing w:line="360" w:lineRule="auto"/>
        <w:ind w:firstLine="480" w:firstLineChars="200"/>
        <w:rPr>
          <w:color w:val="auto"/>
          <w:sz w:val="24"/>
        </w:rPr>
      </w:pPr>
      <w:r>
        <w:rPr>
          <w:color w:val="auto"/>
          <w:sz w:val="24"/>
        </w:rPr>
        <w:t>2. 交货地点：</w:t>
      </w:r>
      <w:r>
        <w:rPr>
          <w:rFonts w:hint="eastAsia"/>
          <w:color w:val="auto"/>
          <w:sz w:val="24"/>
        </w:rPr>
        <w:t>天津市消防救援总队战勤保障大队（天津市北辰区朝阳路50号）（特殊情况以合同为准）。联系人，卢助理，联系电话15802258119。</w:t>
      </w:r>
      <w:r>
        <w:rPr>
          <w:color w:val="auto"/>
          <w:sz w:val="24"/>
        </w:rPr>
        <w:t>（特殊情况以合同为准）。</w:t>
      </w:r>
    </w:p>
    <w:p w14:paraId="1765BAC4">
      <w:pPr>
        <w:autoSpaceDE w:val="0"/>
        <w:autoSpaceDN w:val="0"/>
        <w:adjustRightInd w:val="0"/>
        <w:spacing w:line="360" w:lineRule="auto"/>
        <w:ind w:firstLine="480" w:firstLineChars="200"/>
        <w:rPr>
          <w:color w:val="auto"/>
          <w:sz w:val="24"/>
        </w:rPr>
      </w:pPr>
      <w:r>
        <w:rPr>
          <w:color w:val="auto"/>
          <w:sz w:val="24"/>
        </w:rPr>
        <w:t>3. 提供制造商完整的随机资料，包括完整的使用和维修手册等。</w:t>
      </w:r>
    </w:p>
    <w:p w14:paraId="1E9C325A">
      <w:pPr>
        <w:autoSpaceDE w:val="0"/>
        <w:autoSpaceDN w:val="0"/>
        <w:adjustRightInd w:val="0"/>
        <w:spacing w:line="360" w:lineRule="auto"/>
        <w:ind w:firstLine="480" w:firstLineChars="200"/>
        <w:rPr>
          <w:color w:val="auto"/>
          <w:sz w:val="24"/>
        </w:rPr>
      </w:pPr>
      <w:r>
        <w:rPr>
          <w:color w:val="auto"/>
          <w:sz w:val="24"/>
        </w:rPr>
        <w:t>4. 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1C08C627">
      <w:pPr>
        <w:autoSpaceDE w:val="0"/>
        <w:autoSpaceDN w:val="0"/>
        <w:adjustRightInd w:val="0"/>
        <w:spacing w:line="360" w:lineRule="auto"/>
        <w:ind w:firstLine="480" w:firstLineChars="200"/>
        <w:rPr>
          <w:color w:val="auto"/>
          <w:sz w:val="24"/>
        </w:rPr>
      </w:pPr>
      <w:r>
        <w:rPr>
          <w:color w:val="auto"/>
          <w:sz w:val="24"/>
        </w:rPr>
        <w:t>（四）付款方式</w:t>
      </w:r>
    </w:p>
    <w:p w14:paraId="11EA2B7F">
      <w:pPr>
        <w:autoSpaceDE w:val="0"/>
        <w:autoSpaceDN w:val="0"/>
        <w:adjustRightInd w:val="0"/>
        <w:spacing w:line="360" w:lineRule="auto"/>
        <w:ind w:firstLine="480" w:firstLineChars="200"/>
        <w:rPr>
          <w:color w:val="auto"/>
          <w:sz w:val="24"/>
        </w:rPr>
      </w:pPr>
      <w:r>
        <w:rPr>
          <w:color w:val="auto"/>
          <w:sz w:val="24"/>
        </w:rPr>
        <w:t>签订合同后15个工作日内预付合同总额的</w:t>
      </w:r>
      <w:r>
        <w:rPr>
          <w:rFonts w:hint="eastAsia"/>
          <w:color w:val="auto"/>
          <w:sz w:val="24"/>
          <w:lang w:val="en-US" w:eastAsia="zh-CN"/>
        </w:rPr>
        <w:t>5</w:t>
      </w:r>
      <w:r>
        <w:rPr>
          <w:color w:val="auto"/>
          <w:sz w:val="24"/>
        </w:rPr>
        <w:t>0%，货到现场安装、调试完毕，所有设备使用无质量问题，验收合格后15个工作日内支付合同总额的</w:t>
      </w:r>
      <w:r>
        <w:rPr>
          <w:rFonts w:hint="eastAsia"/>
          <w:color w:val="auto"/>
          <w:sz w:val="24"/>
          <w:lang w:val="en-US" w:eastAsia="zh-CN"/>
        </w:rPr>
        <w:t>5</w:t>
      </w:r>
      <w:r>
        <w:rPr>
          <w:color w:val="auto"/>
          <w:sz w:val="24"/>
        </w:rPr>
        <w:t>0%（特殊情况以合同为准）。</w:t>
      </w:r>
    </w:p>
    <w:p w14:paraId="5717131F">
      <w:pPr>
        <w:autoSpaceDE w:val="0"/>
        <w:autoSpaceDN w:val="0"/>
        <w:adjustRightInd w:val="0"/>
        <w:spacing w:line="360" w:lineRule="auto"/>
        <w:ind w:firstLine="480" w:firstLineChars="200"/>
        <w:rPr>
          <w:color w:val="auto"/>
          <w:sz w:val="24"/>
        </w:rPr>
      </w:pPr>
      <w:r>
        <w:rPr>
          <w:color w:val="auto"/>
          <w:sz w:val="24"/>
        </w:rPr>
        <w:t>（五）投标保证金和履约保证金</w:t>
      </w:r>
    </w:p>
    <w:p w14:paraId="0C1BD9D4">
      <w:pPr>
        <w:autoSpaceDE w:val="0"/>
        <w:autoSpaceDN w:val="0"/>
        <w:adjustRightInd w:val="0"/>
        <w:spacing w:line="360" w:lineRule="auto"/>
        <w:ind w:firstLine="480" w:firstLineChars="200"/>
        <w:rPr>
          <w:color w:val="auto"/>
          <w:sz w:val="24"/>
        </w:rPr>
      </w:pPr>
      <w:r>
        <w:rPr>
          <w:rFonts w:hint="eastAsia"/>
          <w:color w:val="auto"/>
          <w:sz w:val="24"/>
        </w:rPr>
        <w:t>本项目收取投标保证金，第一包：</w:t>
      </w:r>
      <w:r>
        <w:rPr>
          <w:rFonts w:hint="eastAsia"/>
          <w:color w:val="auto"/>
          <w:sz w:val="24"/>
          <w:lang w:val="en-US" w:eastAsia="zh-CN"/>
        </w:rPr>
        <w:t>54000</w:t>
      </w:r>
      <w:r>
        <w:rPr>
          <w:rFonts w:hint="eastAsia"/>
          <w:color w:val="auto"/>
          <w:sz w:val="24"/>
        </w:rPr>
        <w:t>元；第二包：</w:t>
      </w:r>
      <w:r>
        <w:rPr>
          <w:rFonts w:hint="eastAsia"/>
          <w:color w:val="auto"/>
          <w:sz w:val="24"/>
          <w:lang w:val="en-US" w:eastAsia="zh-CN"/>
        </w:rPr>
        <w:t>36000</w:t>
      </w:r>
      <w:r>
        <w:rPr>
          <w:rFonts w:hint="eastAsia"/>
          <w:color w:val="auto"/>
          <w:sz w:val="24"/>
        </w:rPr>
        <w:t>元。</w:t>
      </w:r>
    </w:p>
    <w:p w14:paraId="2399F546">
      <w:pPr>
        <w:autoSpaceDE w:val="0"/>
        <w:autoSpaceDN w:val="0"/>
        <w:adjustRightInd w:val="0"/>
        <w:spacing w:line="360" w:lineRule="auto"/>
        <w:ind w:firstLine="480" w:firstLineChars="200"/>
        <w:rPr>
          <w:color w:val="auto"/>
          <w:sz w:val="24"/>
        </w:rPr>
      </w:pPr>
      <w:r>
        <w:rPr>
          <w:rFonts w:hint="eastAsia"/>
          <w:color w:val="auto"/>
          <w:sz w:val="24"/>
        </w:rPr>
        <w:t>1、投标保证金形式：电汇、支票（支票内容需填写完整）、汇票、本票或者金融机构、担保机构出具的保函等非现金方式。</w:t>
      </w:r>
    </w:p>
    <w:p w14:paraId="2A3CEEFA">
      <w:pPr>
        <w:autoSpaceDE w:val="0"/>
        <w:autoSpaceDN w:val="0"/>
        <w:adjustRightInd w:val="0"/>
        <w:spacing w:line="360" w:lineRule="auto"/>
        <w:ind w:firstLine="480" w:firstLineChars="200"/>
        <w:rPr>
          <w:sz w:val="24"/>
        </w:rPr>
      </w:pPr>
      <w:r>
        <w:rPr>
          <w:rFonts w:hint="eastAsia"/>
          <w:color w:val="auto"/>
          <w:sz w:val="24"/>
        </w:rPr>
        <w:t>2、有效的投标保证金提交：投标人最迟应在投标文件递交前将投标保证金交至采购人，收到保证金时间以保证金到账</w:t>
      </w:r>
      <w:r>
        <w:rPr>
          <w:rFonts w:hint="eastAsia"/>
          <w:sz w:val="24"/>
        </w:rPr>
        <w:t>时间为准，如出现电汇未到账等情况，按供应商未缴纳保证金处理。（汇款信息需标注所投项目编号）供应商未按要求提交投标保证金的，投标无效。</w:t>
      </w:r>
    </w:p>
    <w:p w14:paraId="2D63184D">
      <w:pPr>
        <w:autoSpaceDE w:val="0"/>
        <w:autoSpaceDN w:val="0"/>
        <w:adjustRightInd w:val="0"/>
        <w:spacing w:line="360" w:lineRule="auto"/>
        <w:ind w:firstLine="480" w:firstLineChars="200"/>
        <w:rPr>
          <w:sz w:val="24"/>
        </w:rPr>
      </w:pPr>
      <w:r>
        <w:rPr>
          <w:rFonts w:hint="eastAsia"/>
          <w:sz w:val="24"/>
        </w:rPr>
        <w:t>汇款信息：</w:t>
      </w:r>
    </w:p>
    <w:p w14:paraId="402AF1EA">
      <w:pPr>
        <w:autoSpaceDE w:val="0"/>
        <w:autoSpaceDN w:val="0"/>
        <w:adjustRightInd w:val="0"/>
        <w:spacing w:line="360" w:lineRule="auto"/>
        <w:ind w:firstLine="480" w:firstLineChars="200"/>
        <w:rPr>
          <w:sz w:val="24"/>
        </w:rPr>
      </w:pPr>
      <w:r>
        <w:rPr>
          <w:rFonts w:hint="eastAsia"/>
          <w:sz w:val="24"/>
        </w:rPr>
        <w:t>开户行：中国农业银行天津佟楼支行</w:t>
      </w:r>
    </w:p>
    <w:p w14:paraId="5B5E05F8">
      <w:pPr>
        <w:autoSpaceDE w:val="0"/>
        <w:autoSpaceDN w:val="0"/>
        <w:adjustRightInd w:val="0"/>
        <w:spacing w:line="360" w:lineRule="auto"/>
        <w:ind w:firstLine="480" w:firstLineChars="200"/>
        <w:rPr>
          <w:sz w:val="24"/>
        </w:rPr>
      </w:pPr>
      <w:r>
        <w:rPr>
          <w:rFonts w:hint="eastAsia"/>
          <w:sz w:val="24"/>
        </w:rPr>
        <w:t>账  号：02180001040005167</w:t>
      </w:r>
    </w:p>
    <w:p w14:paraId="0FB3179F">
      <w:pPr>
        <w:autoSpaceDE w:val="0"/>
        <w:autoSpaceDN w:val="0"/>
        <w:adjustRightInd w:val="0"/>
        <w:spacing w:line="360" w:lineRule="auto"/>
        <w:ind w:firstLine="480" w:firstLineChars="200"/>
        <w:rPr>
          <w:sz w:val="24"/>
        </w:rPr>
      </w:pPr>
      <w:r>
        <w:rPr>
          <w:rFonts w:hint="eastAsia"/>
          <w:sz w:val="24"/>
        </w:rPr>
        <w:t>行号：103110018003</w:t>
      </w:r>
    </w:p>
    <w:p w14:paraId="16D66224">
      <w:pPr>
        <w:autoSpaceDE w:val="0"/>
        <w:autoSpaceDN w:val="0"/>
        <w:adjustRightInd w:val="0"/>
        <w:spacing w:line="360" w:lineRule="auto"/>
        <w:ind w:firstLine="480" w:firstLineChars="200"/>
        <w:rPr>
          <w:sz w:val="24"/>
        </w:rPr>
      </w:pPr>
      <w:r>
        <w:rPr>
          <w:rFonts w:hint="eastAsia"/>
          <w:sz w:val="24"/>
        </w:rPr>
        <w:t>名称：天津市消防救援总队</w:t>
      </w:r>
    </w:p>
    <w:p w14:paraId="432D68A4">
      <w:pPr>
        <w:autoSpaceDE w:val="0"/>
        <w:autoSpaceDN w:val="0"/>
        <w:adjustRightInd w:val="0"/>
        <w:spacing w:line="360" w:lineRule="auto"/>
        <w:ind w:firstLine="480" w:firstLineChars="200"/>
        <w:rPr>
          <w:rFonts w:hint="eastAsia"/>
          <w:sz w:val="24"/>
        </w:rPr>
      </w:pPr>
      <w:r>
        <w:rPr>
          <w:rFonts w:hint="eastAsia"/>
          <w:sz w:val="24"/>
        </w:rPr>
        <w:t>注：不接受个人电汇，汇款单位应与供应商名称一致，在电汇时请各单位注明项目编号；开具保函的供应商应将保函原件交至采购人（送达方式：邮寄、直接送达），开具电子保函的供应商应将其影印件并加盖公章后交至采购人（送达方式：邮寄、直接送达），投标保证金交至采购人后请及时与采购人联系，联系电话：022-27330119-8768。</w:t>
      </w:r>
    </w:p>
    <w:p w14:paraId="55CDA987">
      <w:pPr>
        <w:autoSpaceDE w:val="0"/>
        <w:autoSpaceDN w:val="0"/>
        <w:adjustRightInd w:val="0"/>
        <w:spacing w:line="360" w:lineRule="auto"/>
        <w:ind w:firstLine="480" w:firstLineChars="200"/>
        <w:rPr>
          <w:sz w:val="24"/>
        </w:rPr>
      </w:pPr>
      <w:r>
        <w:rPr>
          <w:rFonts w:hint="eastAsia"/>
          <w:sz w:val="24"/>
        </w:rPr>
        <w:t>3、保证金的退还：自中标通知书发出之日起5个工作日内退还未中标供应商的投标保证金，自政府采购合同签订之日起5个工作日内退还中标供应商的投标保证金。</w:t>
      </w:r>
    </w:p>
    <w:p w14:paraId="3880BD39">
      <w:pPr>
        <w:autoSpaceDE w:val="0"/>
        <w:autoSpaceDN w:val="0"/>
        <w:adjustRightInd w:val="0"/>
        <w:spacing w:line="360" w:lineRule="auto"/>
        <w:ind w:firstLine="480" w:firstLineChars="200"/>
        <w:rPr>
          <w:sz w:val="24"/>
        </w:rPr>
      </w:pPr>
      <w:r>
        <w:rPr>
          <w:rFonts w:hint="eastAsia"/>
          <w:sz w:val="24"/>
        </w:rPr>
        <w:t>4、有下列情形之一的，投标保证金不予退还：</w:t>
      </w:r>
    </w:p>
    <w:p w14:paraId="347F8C67">
      <w:pPr>
        <w:autoSpaceDE w:val="0"/>
        <w:autoSpaceDN w:val="0"/>
        <w:adjustRightInd w:val="0"/>
        <w:spacing w:line="360" w:lineRule="auto"/>
        <w:ind w:firstLine="480" w:firstLineChars="200"/>
        <w:rPr>
          <w:sz w:val="24"/>
        </w:rPr>
      </w:pPr>
      <w:r>
        <w:rPr>
          <w:rFonts w:hint="eastAsia"/>
          <w:sz w:val="24"/>
        </w:rPr>
        <w:t>（1）投标人在提交投标文件截止时间后撤回投标文件的；</w:t>
      </w:r>
    </w:p>
    <w:p w14:paraId="73D46D61">
      <w:pPr>
        <w:autoSpaceDE w:val="0"/>
        <w:autoSpaceDN w:val="0"/>
        <w:adjustRightInd w:val="0"/>
        <w:spacing w:line="360" w:lineRule="auto"/>
        <w:ind w:firstLine="480" w:firstLineChars="200"/>
        <w:rPr>
          <w:sz w:val="24"/>
        </w:rPr>
      </w:pPr>
      <w:r>
        <w:rPr>
          <w:rFonts w:hint="eastAsia"/>
          <w:sz w:val="24"/>
        </w:rPr>
        <w:t>（2）投标人在投标文件中提供虚假材料的；</w:t>
      </w:r>
    </w:p>
    <w:p w14:paraId="343CF7CE">
      <w:pPr>
        <w:autoSpaceDE w:val="0"/>
        <w:autoSpaceDN w:val="0"/>
        <w:adjustRightInd w:val="0"/>
        <w:spacing w:line="360" w:lineRule="auto"/>
        <w:ind w:firstLine="480" w:firstLineChars="200"/>
        <w:rPr>
          <w:sz w:val="24"/>
        </w:rPr>
      </w:pPr>
      <w:r>
        <w:rPr>
          <w:rFonts w:hint="eastAsia"/>
          <w:sz w:val="24"/>
        </w:rPr>
        <w:t>（3）除因不可抗力或采购文件认可的情形以外，中标单位不与采购人签订合同的；</w:t>
      </w:r>
    </w:p>
    <w:p w14:paraId="6F32E644">
      <w:pPr>
        <w:autoSpaceDE w:val="0"/>
        <w:autoSpaceDN w:val="0"/>
        <w:adjustRightInd w:val="0"/>
        <w:spacing w:line="360" w:lineRule="auto"/>
        <w:ind w:firstLine="480" w:firstLineChars="200"/>
        <w:rPr>
          <w:sz w:val="24"/>
        </w:rPr>
      </w:pPr>
      <w:r>
        <w:rPr>
          <w:rFonts w:hint="eastAsia"/>
          <w:sz w:val="24"/>
        </w:rPr>
        <w:t>（4）投标人与采购人、其他投标人或者采购代理机构恶意串通的；</w:t>
      </w:r>
    </w:p>
    <w:p w14:paraId="74F3B101">
      <w:pPr>
        <w:autoSpaceDE w:val="0"/>
        <w:autoSpaceDN w:val="0"/>
        <w:adjustRightInd w:val="0"/>
        <w:spacing w:line="360" w:lineRule="auto"/>
        <w:ind w:firstLine="480" w:firstLineChars="200"/>
        <w:rPr>
          <w:rFonts w:hint="eastAsia"/>
          <w:sz w:val="24"/>
        </w:rPr>
      </w:pPr>
      <w:r>
        <w:rPr>
          <w:rFonts w:hint="eastAsia"/>
          <w:sz w:val="24"/>
        </w:rPr>
        <w:t>（5）法律法规和招标文件规定的其他情形。</w:t>
      </w:r>
    </w:p>
    <w:p w14:paraId="44CCB4CB">
      <w:pPr>
        <w:autoSpaceDE w:val="0"/>
        <w:autoSpaceDN w:val="0"/>
        <w:adjustRightInd w:val="0"/>
        <w:spacing w:line="360" w:lineRule="auto"/>
        <w:ind w:firstLine="480" w:firstLineChars="200"/>
        <w:rPr>
          <w:rFonts w:hint="default" w:eastAsia="宋体"/>
          <w:sz w:val="24"/>
          <w:lang w:val="en-US" w:eastAsia="zh-CN"/>
        </w:rPr>
      </w:pPr>
      <w:r>
        <w:rPr>
          <w:rFonts w:hint="eastAsia"/>
          <w:sz w:val="24"/>
          <w:lang w:val="en-US" w:eastAsia="zh-CN"/>
        </w:rPr>
        <w:t>5、联系方式：王老师，022-27330119-8699</w:t>
      </w:r>
    </w:p>
    <w:p w14:paraId="6D81CDC3">
      <w:pPr>
        <w:autoSpaceDE w:val="0"/>
        <w:autoSpaceDN w:val="0"/>
        <w:adjustRightInd w:val="0"/>
        <w:spacing w:line="360" w:lineRule="auto"/>
        <w:ind w:firstLine="480" w:firstLineChars="200"/>
        <w:rPr>
          <w:color w:val="FF0000"/>
          <w:sz w:val="24"/>
        </w:rPr>
      </w:pPr>
      <w:r>
        <w:rPr>
          <w:rFonts w:hint="eastAsia"/>
          <w:sz w:val="24"/>
        </w:rPr>
        <w:t>本项目不收取履约保证金。</w:t>
      </w:r>
    </w:p>
    <w:p w14:paraId="155ACFCD">
      <w:pPr>
        <w:autoSpaceDE w:val="0"/>
        <w:autoSpaceDN w:val="0"/>
        <w:adjustRightInd w:val="0"/>
        <w:spacing w:line="360" w:lineRule="auto"/>
        <w:ind w:firstLine="480" w:firstLineChars="200"/>
        <w:rPr>
          <w:color w:val="000000"/>
          <w:sz w:val="24"/>
        </w:rPr>
      </w:pPr>
      <w:r>
        <w:rPr>
          <w:color w:val="000000"/>
          <w:sz w:val="24"/>
        </w:rPr>
        <w:t>（六）验收方法及标准</w:t>
      </w:r>
    </w:p>
    <w:p w14:paraId="0DA147FA">
      <w:pPr>
        <w:autoSpaceDE w:val="0"/>
        <w:autoSpaceDN w:val="0"/>
        <w:adjustRightInd w:val="0"/>
        <w:spacing w:line="360" w:lineRule="auto"/>
        <w:ind w:firstLine="480" w:firstLineChars="200"/>
        <w:rPr>
          <w:color w:val="auto"/>
          <w:sz w:val="24"/>
        </w:rPr>
      </w:pPr>
      <w:r>
        <w:rPr>
          <w:color w:val="000000"/>
          <w:sz w:val="24"/>
        </w:rPr>
        <w:t>按照采购合同的约定和现行国家标准、行业标准以及企业标准对每一项技术、服务、安全标准的履约情</w:t>
      </w:r>
      <w:r>
        <w:rPr>
          <w:color w:val="auto"/>
          <w:sz w:val="24"/>
        </w:rPr>
        <w:t>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0EED542D">
      <w:pPr>
        <w:spacing w:line="360" w:lineRule="auto"/>
        <w:ind w:firstLine="480" w:firstLineChars="200"/>
        <w:outlineLvl w:val="0"/>
        <w:rPr>
          <w:rFonts w:hint="eastAsia" w:eastAsiaTheme="minorEastAsia"/>
          <w:color w:val="auto"/>
          <w:kern w:val="0"/>
          <w:sz w:val="24"/>
          <w:szCs w:val="32"/>
        </w:rPr>
      </w:pPr>
      <w:r>
        <w:rPr>
          <w:rFonts w:hint="eastAsia"/>
          <w:color w:val="auto"/>
          <w:sz w:val="24"/>
        </w:rPr>
        <w:t>五、</w:t>
      </w:r>
      <w:r>
        <w:rPr>
          <w:rFonts w:hint="eastAsia" w:eastAsiaTheme="minorEastAsia"/>
          <w:color w:val="auto"/>
          <w:kern w:val="0"/>
          <w:sz w:val="24"/>
          <w:szCs w:val="32"/>
        </w:rPr>
        <w:t>评分因素及评标标准</w:t>
      </w:r>
    </w:p>
    <w:p w14:paraId="2274B9A7">
      <w:pPr>
        <w:spacing w:line="360" w:lineRule="auto"/>
        <w:ind w:firstLine="480" w:firstLineChars="200"/>
        <w:outlineLvl w:val="0"/>
        <w:rPr>
          <w:rFonts w:hint="eastAsia" w:eastAsiaTheme="minorEastAsia"/>
          <w:color w:val="auto"/>
          <w:kern w:val="0"/>
          <w:sz w:val="24"/>
          <w:szCs w:val="32"/>
          <w:lang w:eastAsia="zh-CN"/>
        </w:rPr>
      </w:pPr>
      <w:r>
        <w:rPr>
          <w:rFonts w:eastAsiaTheme="minorEastAsia"/>
          <w:color w:val="auto"/>
          <w:kern w:val="0"/>
          <w:sz w:val="24"/>
          <w:szCs w:val="32"/>
        </w:rPr>
        <w:t>第一包</w:t>
      </w:r>
      <w:r>
        <w:rPr>
          <w:rFonts w:hint="eastAsia" w:eastAsiaTheme="minorEastAsia"/>
          <w:color w:val="auto"/>
          <w:kern w:val="0"/>
          <w:sz w:val="24"/>
          <w:szCs w:val="32"/>
          <w:lang w:eastAsia="zh-CN"/>
        </w:rPr>
        <w:t>：</w:t>
      </w:r>
    </w:p>
    <w:tbl>
      <w:tblPr>
        <w:tblStyle w:val="19"/>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655"/>
        <w:gridCol w:w="7087"/>
        <w:gridCol w:w="1010"/>
      </w:tblGrid>
      <w:tr w14:paraId="45D4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50" w:type="dxa"/>
            <w:gridSpan w:val="3"/>
            <w:tcBorders>
              <w:top w:val="single" w:color="auto" w:sz="4" w:space="0"/>
              <w:left w:val="single" w:color="auto" w:sz="4" w:space="0"/>
              <w:bottom w:val="single" w:color="auto" w:sz="4" w:space="0"/>
              <w:right w:val="single" w:color="auto" w:sz="4" w:space="0"/>
            </w:tcBorders>
            <w:vAlign w:val="center"/>
          </w:tcPr>
          <w:p w14:paraId="7EF7E6D1">
            <w:pPr>
              <w:widowControl/>
              <w:snapToGrid w:val="0"/>
              <w:jc w:val="center"/>
              <w:rPr>
                <w:color w:val="auto"/>
                <w:kern w:val="0"/>
                <w:sz w:val="24"/>
                <w:szCs w:val="24"/>
              </w:rPr>
            </w:pPr>
            <w:r>
              <w:rPr>
                <w:color w:val="auto"/>
                <w:kern w:val="0"/>
                <w:sz w:val="24"/>
                <w:szCs w:val="24"/>
              </w:rPr>
              <w:t>第一部分  价格（30分）</w:t>
            </w:r>
          </w:p>
        </w:tc>
        <w:tc>
          <w:tcPr>
            <w:tcW w:w="1010" w:type="dxa"/>
            <w:tcBorders>
              <w:top w:val="single" w:color="auto" w:sz="4" w:space="0"/>
              <w:left w:val="single" w:color="auto" w:sz="4" w:space="0"/>
              <w:bottom w:val="single" w:color="auto" w:sz="4" w:space="0"/>
              <w:right w:val="single" w:color="auto" w:sz="4" w:space="0"/>
            </w:tcBorders>
            <w:vAlign w:val="center"/>
          </w:tcPr>
          <w:p w14:paraId="13FD2396">
            <w:pPr>
              <w:widowControl/>
              <w:snapToGrid w:val="0"/>
              <w:jc w:val="center"/>
              <w:rPr>
                <w:color w:val="auto"/>
                <w:kern w:val="0"/>
                <w:sz w:val="24"/>
                <w:szCs w:val="24"/>
              </w:rPr>
            </w:pPr>
            <w:r>
              <w:rPr>
                <w:color w:val="auto"/>
                <w:kern w:val="0"/>
                <w:sz w:val="24"/>
                <w:szCs w:val="24"/>
              </w:rPr>
              <w:t>分值</w:t>
            </w:r>
          </w:p>
        </w:tc>
      </w:tr>
      <w:tr w14:paraId="09B0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tcBorders>
              <w:top w:val="single" w:color="auto" w:sz="4" w:space="0"/>
              <w:left w:val="single" w:color="auto" w:sz="4" w:space="0"/>
              <w:bottom w:val="single" w:color="auto" w:sz="4" w:space="0"/>
              <w:right w:val="single" w:color="auto" w:sz="4" w:space="0"/>
            </w:tcBorders>
            <w:vAlign w:val="center"/>
          </w:tcPr>
          <w:p w14:paraId="386357E3">
            <w:pPr>
              <w:widowControl/>
              <w:snapToGrid w:val="0"/>
              <w:jc w:val="center"/>
              <w:rPr>
                <w:color w:val="auto"/>
                <w:kern w:val="0"/>
                <w:sz w:val="24"/>
                <w:szCs w:val="24"/>
              </w:rPr>
            </w:pPr>
            <w:r>
              <w:rPr>
                <w:color w:val="auto"/>
                <w:kern w:val="0"/>
                <w:sz w:val="24"/>
                <w:szCs w:val="24"/>
              </w:rPr>
              <w:t>1</w:t>
            </w:r>
          </w:p>
        </w:tc>
        <w:tc>
          <w:tcPr>
            <w:tcW w:w="1655" w:type="dxa"/>
            <w:tcBorders>
              <w:top w:val="single" w:color="auto" w:sz="4" w:space="0"/>
              <w:left w:val="single" w:color="auto" w:sz="4" w:space="0"/>
              <w:bottom w:val="single" w:color="auto" w:sz="4" w:space="0"/>
              <w:right w:val="single" w:color="auto" w:sz="4" w:space="0"/>
            </w:tcBorders>
            <w:vAlign w:val="center"/>
          </w:tcPr>
          <w:p w14:paraId="1AD19725">
            <w:pPr>
              <w:widowControl/>
              <w:snapToGrid w:val="0"/>
              <w:jc w:val="center"/>
              <w:rPr>
                <w:color w:val="auto"/>
                <w:kern w:val="0"/>
                <w:sz w:val="24"/>
                <w:szCs w:val="24"/>
              </w:rPr>
            </w:pPr>
            <w:r>
              <w:rPr>
                <w:color w:val="auto"/>
                <w:kern w:val="0"/>
                <w:sz w:val="24"/>
                <w:szCs w:val="24"/>
              </w:rPr>
              <w:t>价格</w:t>
            </w:r>
          </w:p>
        </w:tc>
        <w:tc>
          <w:tcPr>
            <w:tcW w:w="7087" w:type="dxa"/>
            <w:tcBorders>
              <w:top w:val="single" w:color="auto" w:sz="4" w:space="0"/>
              <w:left w:val="single" w:color="auto" w:sz="4" w:space="0"/>
              <w:bottom w:val="single" w:color="auto" w:sz="4" w:space="0"/>
              <w:right w:val="single" w:color="auto" w:sz="4" w:space="0"/>
            </w:tcBorders>
            <w:vAlign w:val="center"/>
          </w:tcPr>
          <w:p w14:paraId="148DCF79">
            <w:pPr>
              <w:widowControl/>
              <w:snapToGrid w:val="0"/>
              <w:rPr>
                <w:color w:val="auto"/>
                <w:kern w:val="0"/>
                <w:sz w:val="24"/>
                <w:szCs w:val="24"/>
              </w:rPr>
            </w:pPr>
            <w:r>
              <w:rPr>
                <w:color w:val="auto"/>
                <w:kern w:val="0"/>
                <w:sz w:val="24"/>
                <w:szCs w:val="24"/>
              </w:rPr>
              <w:t>（1）投标报价超过采购预算的，投标无效，未超过采购预算的投标报价按以下公式进行计算</w:t>
            </w:r>
          </w:p>
          <w:p w14:paraId="46FAF1FC">
            <w:pPr>
              <w:widowControl/>
              <w:snapToGrid w:val="0"/>
              <w:rPr>
                <w:color w:val="auto"/>
                <w:kern w:val="0"/>
                <w:sz w:val="24"/>
                <w:szCs w:val="24"/>
              </w:rPr>
            </w:pPr>
            <w:r>
              <w:rPr>
                <w:color w:val="auto"/>
                <w:kern w:val="0"/>
                <w:sz w:val="24"/>
                <w:szCs w:val="24"/>
              </w:rPr>
              <w:t>（2）投标报价得分=（评标基准价/投标报价）×30</w:t>
            </w:r>
          </w:p>
          <w:p w14:paraId="420996B8">
            <w:pPr>
              <w:widowControl/>
              <w:snapToGrid w:val="0"/>
              <w:rPr>
                <w:color w:val="auto"/>
                <w:kern w:val="0"/>
                <w:sz w:val="24"/>
                <w:szCs w:val="24"/>
              </w:rPr>
            </w:pPr>
            <w:r>
              <w:rPr>
                <w:color w:val="auto"/>
                <w:kern w:val="0"/>
                <w:sz w:val="24"/>
                <w:szCs w:val="24"/>
              </w:rPr>
              <w:t>注：满足招标文件要求且投标报价最低的投标报价为评标基准价</w:t>
            </w:r>
          </w:p>
        </w:tc>
        <w:tc>
          <w:tcPr>
            <w:tcW w:w="1010" w:type="dxa"/>
            <w:tcBorders>
              <w:top w:val="single" w:color="auto" w:sz="4" w:space="0"/>
              <w:left w:val="single" w:color="auto" w:sz="4" w:space="0"/>
              <w:bottom w:val="single" w:color="auto" w:sz="4" w:space="0"/>
              <w:right w:val="single" w:color="auto" w:sz="4" w:space="0"/>
            </w:tcBorders>
            <w:vAlign w:val="center"/>
          </w:tcPr>
          <w:p w14:paraId="766A5990">
            <w:pPr>
              <w:widowControl/>
              <w:snapToGrid w:val="0"/>
              <w:jc w:val="center"/>
              <w:rPr>
                <w:color w:val="auto"/>
                <w:kern w:val="0"/>
                <w:sz w:val="24"/>
                <w:szCs w:val="24"/>
              </w:rPr>
            </w:pPr>
            <w:r>
              <w:rPr>
                <w:color w:val="auto"/>
                <w:kern w:val="0"/>
                <w:sz w:val="24"/>
                <w:szCs w:val="24"/>
              </w:rPr>
              <w:t>30</w:t>
            </w:r>
          </w:p>
        </w:tc>
      </w:tr>
      <w:tr w14:paraId="75A6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tcBorders>
              <w:top w:val="single" w:color="auto" w:sz="4" w:space="0"/>
              <w:left w:val="single" w:color="auto" w:sz="4" w:space="0"/>
              <w:bottom w:val="single" w:color="auto" w:sz="4" w:space="0"/>
              <w:right w:val="single" w:color="auto" w:sz="4" w:space="0"/>
            </w:tcBorders>
            <w:vAlign w:val="center"/>
          </w:tcPr>
          <w:p w14:paraId="1AC80F2F">
            <w:pPr>
              <w:widowControl/>
              <w:snapToGrid w:val="0"/>
              <w:jc w:val="center"/>
              <w:rPr>
                <w:color w:val="auto"/>
                <w:kern w:val="0"/>
                <w:sz w:val="24"/>
                <w:szCs w:val="24"/>
              </w:rPr>
            </w:pPr>
            <w:r>
              <w:rPr>
                <w:color w:val="auto"/>
                <w:kern w:val="0"/>
                <w:sz w:val="24"/>
                <w:szCs w:val="24"/>
              </w:rPr>
              <w:t>第二部分  客观分（</w:t>
            </w:r>
            <w:r>
              <w:rPr>
                <w:rFonts w:hint="eastAsia"/>
                <w:color w:val="auto"/>
                <w:kern w:val="0"/>
                <w:sz w:val="24"/>
                <w:szCs w:val="24"/>
                <w:lang w:val="en-US" w:eastAsia="zh-CN"/>
              </w:rPr>
              <w:t>28</w:t>
            </w:r>
            <w:r>
              <w:rPr>
                <w:color w:val="auto"/>
                <w:kern w:val="0"/>
                <w:sz w:val="24"/>
                <w:szCs w:val="24"/>
              </w:rPr>
              <w:t>分）</w:t>
            </w:r>
          </w:p>
        </w:tc>
        <w:tc>
          <w:tcPr>
            <w:tcW w:w="1010" w:type="dxa"/>
            <w:tcBorders>
              <w:top w:val="single" w:color="auto" w:sz="4" w:space="0"/>
              <w:left w:val="single" w:color="auto" w:sz="4" w:space="0"/>
              <w:bottom w:val="single" w:color="auto" w:sz="4" w:space="0"/>
              <w:right w:val="single" w:color="auto" w:sz="4" w:space="0"/>
            </w:tcBorders>
            <w:vAlign w:val="center"/>
          </w:tcPr>
          <w:p w14:paraId="71578F13">
            <w:pPr>
              <w:widowControl/>
              <w:snapToGrid w:val="0"/>
              <w:jc w:val="center"/>
              <w:rPr>
                <w:color w:val="auto"/>
                <w:kern w:val="0"/>
                <w:sz w:val="24"/>
                <w:szCs w:val="24"/>
              </w:rPr>
            </w:pPr>
            <w:r>
              <w:rPr>
                <w:color w:val="auto"/>
                <w:kern w:val="0"/>
                <w:sz w:val="24"/>
                <w:szCs w:val="24"/>
              </w:rPr>
              <w:t>分值</w:t>
            </w:r>
          </w:p>
        </w:tc>
      </w:tr>
      <w:tr w14:paraId="004A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345668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Cs/>
                <w:color w:val="auto"/>
                <w:sz w:val="24"/>
                <w:szCs w:val="24"/>
              </w:rPr>
            </w:pPr>
            <w:r>
              <w:rPr>
                <w:rFonts w:hint="default" w:ascii="Times New Roman" w:hAnsi="Times New Roman" w:eastAsia="宋体" w:cs="Times New Roman"/>
                <w:bCs/>
                <w:color w:val="auto"/>
                <w:sz w:val="24"/>
                <w:szCs w:val="24"/>
              </w:rPr>
              <w:t>1</w:t>
            </w:r>
          </w:p>
        </w:tc>
        <w:tc>
          <w:tcPr>
            <w:tcW w:w="1655" w:type="dxa"/>
            <w:tcBorders>
              <w:top w:val="single" w:color="auto" w:sz="4" w:space="0"/>
              <w:left w:val="single" w:color="auto" w:sz="4" w:space="0"/>
              <w:bottom w:val="single" w:color="auto" w:sz="4" w:space="0"/>
              <w:right w:val="single" w:color="auto" w:sz="4" w:space="0"/>
            </w:tcBorders>
            <w:vAlign w:val="center"/>
          </w:tcPr>
          <w:p w14:paraId="2555B4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Cs/>
                <w:color w:val="auto"/>
                <w:sz w:val="24"/>
              </w:rPr>
            </w:pPr>
            <w:r>
              <w:rPr>
                <w:rFonts w:hint="default" w:ascii="Times New Roman" w:hAnsi="Times New Roman" w:eastAsia="宋体" w:cs="Times New Roman"/>
                <w:color w:val="auto"/>
                <w:kern w:val="0"/>
                <w:sz w:val="24"/>
                <w:szCs w:val="24"/>
              </w:rPr>
              <w:t>检测/检验/试验/测试报告</w:t>
            </w:r>
          </w:p>
        </w:tc>
        <w:tc>
          <w:tcPr>
            <w:tcW w:w="7087" w:type="dxa"/>
            <w:tcBorders>
              <w:top w:val="single" w:color="auto" w:sz="4" w:space="0"/>
              <w:left w:val="single" w:color="auto" w:sz="4" w:space="0"/>
              <w:bottom w:val="single" w:color="auto" w:sz="4" w:space="0"/>
              <w:right w:val="single" w:color="auto" w:sz="4" w:space="0"/>
            </w:tcBorders>
            <w:vAlign w:val="center"/>
          </w:tcPr>
          <w:p w14:paraId="66706D3C">
            <w:pPr>
              <w:snapToGrid w:val="0"/>
              <w:rPr>
                <w:bCs/>
                <w:color w:val="auto"/>
                <w:sz w:val="24"/>
              </w:rPr>
            </w:pPr>
            <w:r>
              <w:rPr>
                <w:rFonts w:hint="default" w:ascii="Times New Roman" w:hAnsi="Times New Roman" w:eastAsia="宋体" w:cs="Times New Roman"/>
                <w:color w:val="auto"/>
                <w:sz w:val="24"/>
                <w:szCs w:val="24"/>
                <w:lang w:eastAsia="zh-CN"/>
              </w:rPr>
              <w:t>所投</w:t>
            </w:r>
            <w:r>
              <w:rPr>
                <w:rFonts w:ascii="Times New Roman" w:hAnsi="Times New Roman" w:eastAsia="宋体" w:cs="Times New Roman"/>
                <w:color w:val="auto"/>
                <w:sz w:val="24"/>
                <w:szCs w:val="24"/>
              </w:rPr>
              <w:t>核心产品</w:t>
            </w:r>
            <w:r>
              <w:rPr>
                <w:rFonts w:hint="default" w:ascii="Times New Roman" w:hAnsi="Times New Roman" w:eastAsia="宋体" w:cs="Times New Roman"/>
                <w:color w:val="auto"/>
                <w:sz w:val="24"/>
                <w:szCs w:val="24"/>
                <w:lang w:eastAsia="zh-CN"/>
              </w:rPr>
              <w:t>具</w:t>
            </w:r>
            <w:r>
              <w:rPr>
                <w:rFonts w:hint="default" w:ascii="Times New Roman" w:hAnsi="Times New Roman" w:eastAsia="宋体" w:cs="Times New Roman"/>
                <w:color w:val="auto"/>
                <w:sz w:val="24"/>
                <w:szCs w:val="24"/>
                <w:lang w:val="en-US" w:eastAsia="zh-CN"/>
              </w:rPr>
              <w:t>有</w:t>
            </w:r>
            <w:r>
              <w:rPr>
                <w:rFonts w:hint="default" w:ascii="Times New Roman" w:hAnsi="Times New Roman" w:eastAsia="宋体" w:cs="Times New Roman"/>
                <w:color w:val="auto"/>
                <w:sz w:val="24"/>
                <w:szCs w:val="24"/>
                <w:lang w:eastAsia="zh-CN"/>
              </w:rPr>
              <w:t>第三方检验机构出具的检测/检验/试验/测试报告（报告中的型号须与所投产品型号一致），投标文件中提供完整检验报告</w:t>
            </w:r>
            <w:r>
              <w:rPr>
                <w:rFonts w:hint="eastAsia" w:ascii="Times New Roman" w:hAnsi="Times New Roman" w:eastAsia="宋体" w:cs="Times New Roman"/>
                <w:color w:val="auto"/>
                <w:sz w:val="24"/>
                <w:szCs w:val="24"/>
                <w:lang w:eastAsia="zh-CN"/>
              </w:rPr>
              <w:t>电子件</w:t>
            </w:r>
            <w:r>
              <w:rPr>
                <w:rFonts w:hint="default" w:ascii="Times New Roman" w:hAnsi="Times New Roman" w:eastAsia="宋体" w:cs="Times New Roman"/>
                <w:color w:val="auto"/>
                <w:sz w:val="24"/>
                <w:szCs w:val="24"/>
                <w:lang w:eastAsia="zh-CN"/>
              </w:rPr>
              <w:t>得</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分。</w:t>
            </w:r>
          </w:p>
        </w:tc>
        <w:tc>
          <w:tcPr>
            <w:tcW w:w="1010" w:type="dxa"/>
            <w:tcBorders>
              <w:top w:val="single" w:color="auto" w:sz="4" w:space="0"/>
              <w:left w:val="single" w:color="auto" w:sz="4" w:space="0"/>
              <w:bottom w:val="single" w:color="auto" w:sz="4" w:space="0"/>
              <w:right w:val="single" w:color="auto" w:sz="4" w:space="0"/>
            </w:tcBorders>
            <w:vAlign w:val="center"/>
          </w:tcPr>
          <w:p w14:paraId="23FDC7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olor w:val="auto"/>
                <w:kern w:val="0"/>
                <w:sz w:val="24"/>
                <w:szCs w:val="24"/>
                <w:lang w:eastAsia="zh-CN"/>
              </w:rPr>
            </w:pPr>
            <w:r>
              <w:rPr>
                <w:rFonts w:hint="default" w:ascii="Times New Roman" w:hAnsi="Times New Roman" w:eastAsia="宋体" w:cs="Times New Roman"/>
                <w:color w:val="auto"/>
                <w:kern w:val="0"/>
                <w:sz w:val="24"/>
                <w:szCs w:val="24"/>
                <w:lang w:val="en-US" w:eastAsia="zh-CN"/>
              </w:rPr>
              <w:t>2</w:t>
            </w:r>
          </w:p>
        </w:tc>
      </w:tr>
      <w:tr w14:paraId="1564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56CE2BA0">
            <w:pPr>
              <w:widowControl/>
              <w:snapToGrid w:val="0"/>
              <w:jc w:val="center"/>
              <w:rPr>
                <w:color w:val="auto"/>
                <w:kern w:val="0"/>
                <w:sz w:val="24"/>
                <w:szCs w:val="24"/>
              </w:rPr>
            </w:pPr>
            <w:r>
              <w:rPr>
                <w:color w:val="auto"/>
                <w:kern w:val="0"/>
                <w:sz w:val="24"/>
                <w:szCs w:val="24"/>
              </w:rPr>
              <w:t>2</w:t>
            </w:r>
          </w:p>
        </w:tc>
        <w:tc>
          <w:tcPr>
            <w:tcW w:w="1655" w:type="dxa"/>
            <w:tcBorders>
              <w:top w:val="single" w:color="auto" w:sz="4" w:space="0"/>
              <w:left w:val="single" w:color="auto" w:sz="4" w:space="0"/>
              <w:bottom w:val="single" w:color="auto" w:sz="4" w:space="0"/>
              <w:right w:val="single" w:color="auto" w:sz="4" w:space="0"/>
            </w:tcBorders>
            <w:vAlign w:val="center"/>
          </w:tcPr>
          <w:p w14:paraId="6E8D28C0">
            <w:pPr>
              <w:widowControl/>
              <w:spacing w:line="400" w:lineRule="exact"/>
              <w:jc w:val="center"/>
              <w:rPr>
                <w:color w:val="auto"/>
                <w:kern w:val="0"/>
                <w:sz w:val="24"/>
                <w:szCs w:val="24"/>
              </w:rPr>
            </w:pPr>
            <w:r>
              <w:rPr>
                <w:color w:val="auto"/>
                <w:kern w:val="0"/>
                <w:sz w:val="24"/>
                <w:szCs w:val="24"/>
              </w:rPr>
              <w:t>产品业绩</w:t>
            </w:r>
          </w:p>
        </w:tc>
        <w:tc>
          <w:tcPr>
            <w:tcW w:w="7087" w:type="dxa"/>
            <w:tcBorders>
              <w:top w:val="single" w:color="auto" w:sz="4" w:space="0"/>
              <w:left w:val="single" w:color="auto" w:sz="4" w:space="0"/>
              <w:bottom w:val="single" w:color="auto" w:sz="4" w:space="0"/>
              <w:right w:val="single" w:color="auto" w:sz="4" w:space="0"/>
            </w:tcBorders>
            <w:vAlign w:val="center"/>
          </w:tcPr>
          <w:p w14:paraId="197C1135">
            <w:pPr>
              <w:snapToGrid w:val="0"/>
              <w:rPr>
                <w:color w:val="auto"/>
                <w:sz w:val="24"/>
                <w:szCs w:val="24"/>
              </w:rPr>
            </w:pPr>
            <w:r>
              <w:rPr>
                <w:color w:val="auto"/>
                <w:sz w:val="24"/>
                <w:szCs w:val="24"/>
              </w:rPr>
              <w:t>投标文件中完全按照以下要求提供与所投核心产品同品牌同型号的业绩，提供的证明材料均不得遮挡涂黑，否则不予认定加分。</w:t>
            </w:r>
          </w:p>
          <w:p w14:paraId="2F301A9C">
            <w:pPr>
              <w:snapToGrid w:val="0"/>
              <w:rPr>
                <w:color w:val="auto"/>
                <w:sz w:val="24"/>
                <w:szCs w:val="24"/>
              </w:rPr>
            </w:pPr>
            <w:r>
              <w:rPr>
                <w:rFonts w:hint="eastAsia"/>
                <w:color w:val="auto"/>
                <w:sz w:val="24"/>
                <w:szCs w:val="24"/>
              </w:rPr>
              <w:t xml:space="preserve">A. </w:t>
            </w:r>
            <w:r>
              <w:rPr>
                <w:color w:val="auto"/>
                <w:sz w:val="24"/>
                <w:szCs w:val="24"/>
              </w:rPr>
              <w:t>合同扫描件（包括买卖双方名称及盖章、合同清单）。</w:t>
            </w:r>
          </w:p>
          <w:p w14:paraId="2992F710">
            <w:pPr>
              <w:snapToGrid w:val="0"/>
              <w:rPr>
                <w:color w:val="auto"/>
                <w:sz w:val="24"/>
                <w:szCs w:val="24"/>
              </w:rPr>
            </w:pPr>
            <w:r>
              <w:rPr>
                <w:rFonts w:hint="eastAsia"/>
                <w:color w:val="auto"/>
                <w:kern w:val="0"/>
                <w:sz w:val="24"/>
                <w:szCs w:val="24"/>
              </w:rPr>
              <w:t>B. 上述合同履行良好的相关证明材料原件扫描件（加盖上述合同甲方单位公章或上述合同中所盖的甲方印章）。</w:t>
            </w:r>
          </w:p>
          <w:p w14:paraId="6A26CB15">
            <w:pPr>
              <w:snapToGrid w:val="0"/>
              <w:rPr>
                <w:color w:val="auto"/>
                <w:sz w:val="24"/>
                <w:szCs w:val="24"/>
              </w:rPr>
            </w:pPr>
            <w:r>
              <w:rPr>
                <w:color w:val="auto"/>
                <w:sz w:val="24"/>
                <w:szCs w:val="24"/>
              </w:rPr>
              <w:t>1个业绩0.5分，最多2分</w:t>
            </w:r>
          </w:p>
          <w:p w14:paraId="56A17832">
            <w:pPr>
              <w:snapToGrid w:val="0"/>
              <w:rPr>
                <w:bCs/>
                <w:color w:val="auto"/>
                <w:sz w:val="24"/>
              </w:rPr>
            </w:pPr>
            <w:r>
              <w:rPr>
                <w:bCs/>
                <w:color w:val="auto"/>
                <w:sz w:val="24"/>
                <w:szCs w:val="24"/>
              </w:rPr>
              <w:t>注：若采购包有多项核心产品的，合同中包含其中1项产品即可。</w:t>
            </w:r>
          </w:p>
        </w:tc>
        <w:tc>
          <w:tcPr>
            <w:tcW w:w="1010" w:type="dxa"/>
            <w:tcBorders>
              <w:top w:val="single" w:color="auto" w:sz="4" w:space="0"/>
              <w:left w:val="single" w:color="auto" w:sz="4" w:space="0"/>
              <w:bottom w:val="single" w:color="auto" w:sz="4" w:space="0"/>
              <w:right w:val="single" w:color="auto" w:sz="4" w:space="0"/>
            </w:tcBorders>
            <w:vAlign w:val="center"/>
          </w:tcPr>
          <w:p w14:paraId="5F07FE93">
            <w:pPr>
              <w:widowControl/>
              <w:snapToGrid w:val="0"/>
              <w:jc w:val="center"/>
              <w:rPr>
                <w:color w:val="auto"/>
                <w:kern w:val="0"/>
                <w:sz w:val="24"/>
                <w:szCs w:val="24"/>
              </w:rPr>
            </w:pPr>
            <w:r>
              <w:rPr>
                <w:color w:val="auto"/>
                <w:kern w:val="0"/>
                <w:sz w:val="24"/>
                <w:szCs w:val="24"/>
              </w:rPr>
              <w:t>2</w:t>
            </w:r>
          </w:p>
        </w:tc>
      </w:tr>
      <w:tr w14:paraId="06AC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tcBorders>
              <w:top w:val="single" w:color="auto" w:sz="4" w:space="0"/>
              <w:left w:val="single" w:color="auto" w:sz="4" w:space="0"/>
              <w:bottom w:val="single" w:color="auto" w:sz="4" w:space="0"/>
              <w:right w:val="single" w:color="auto" w:sz="4" w:space="0"/>
            </w:tcBorders>
            <w:vAlign w:val="center"/>
          </w:tcPr>
          <w:p w14:paraId="68435E60">
            <w:pPr>
              <w:widowControl/>
              <w:snapToGrid w:val="0"/>
              <w:jc w:val="center"/>
              <w:rPr>
                <w:color w:val="auto"/>
                <w:kern w:val="0"/>
                <w:sz w:val="24"/>
                <w:szCs w:val="24"/>
              </w:rPr>
            </w:pPr>
            <w:r>
              <w:rPr>
                <w:color w:val="auto"/>
                <w:kern w:val="0"/>
                <w:sz w:val="24"/>
                <w:szCs w:val="24"/>
              </w:rPr>
              <w:t>3</w:t>
            </w:r>
          </w:p>
        </w:tc>
        <w:tc>
          <w:tcPr>
            <w:tcW w:w="1655" w:type="dxa"/>
            <w:tcBorders>
              <w:top w:val="single" w:color="auto" w:sz="4" w:space="0"/>
              <w:left w:val="single" w:color="auto" w:sz="4" w:space="0"/>
              <w:bottom w:val="single" w:color="auto" w:sz="4" w:space="0"/>
              <w:right w:val="single" w:color="auto" w:sz="4" w:space="0"/>
            </w:tcBorders>
            <w:vAlign w:val="center"/>
          </w:tcPr>
          <w:p w14:paraId="306E4360">
            <w:pPr>
              <w:widowControl/>
              <w:snapToGrid w:val="0"/>
              <w:jc w:val="center"/>
              <w:rPr>
                <w:color w:val="auto"/>
                <w:kern w:val="0"/>
                <w:sz w:val="24"/>
                <w:szCs w:val="24"/>
              </w:rPr>
            </w:pPr>
            <w:r>
              <w:rPr>
                <w:rFonts w:hint="eastAsia"/>
                <w:color w:val="auto"/>
                <w:kern w:val="0"/>
                <w:sz w:val="24"/>
                <w:szCs w:val="24"/>
              </w:rPr>
              <w:t>产品参数证明评价</w:t>
            </w:r>
          </w:p>
        </w:tc>
        <w:tc>
          <w:tcPr>
            <w:tcW w:w="7087" w:type="dxa"/>
            <w:tcBorders>
              <w:top w:val="single" w:color="auto" w:sz="4" w:space="0"/>
              <w:left w:val="single" w:color="auto" w:sz="4" w:space="0"/>
              <w:bottom w:val="single" w:color="auto" w:sz="4" w:space="0"/>
              <w:right w:val="single" w:color="auto" w:sz="4" w:space="0"/>
            </w:tcBorders>
            <w:vAlign w:val="center"/>
          </w:tcPr>
          <w:p w14:paraId="62BDEC8C">
            <w:pPr>
              <w:snapToGrid w:val="0"/>
              <w:rPr>
                <w:rFonts w:hint="eastAsia" w:ascii="Times New Roman" w:hAnsi="Times New Roman" w:eastAsia="宋体" w:cs="Times New Roman"/>
                <w:bCs/>
                <w:color w:val="auto"/>
                <w:sz w:val="24"/>
              </w:rPr>
            </w:pPr>
            <w:r>
              <w:rPr>
                <w:rFonts w:hint="eastAsia"/>
                <w:bCs/>
                <w:color w:val="auto"/>
                <w:sz w:val="24"/>
              </w:rPr>
              <w:t>提供所投产品的技术支撑材料电子件，上述技术支撑材料能证明所投产品标注</w:t>
            </w:r>
            <w:r>
              <w:rPr>
                <w:rFonts w:hint="eastAsia" w:ascii="Times New Roman" w:hAnsi="Times New Roman" w:eastAsia="宋体" w:cs="Times New Roman"/>
                <w:bCs/>
                <w:color w:val="auto"/>
                <w:sz w:val="24"/>
              </w:rPr>
              <w:t>“●”的参数满足本文件要求</w:t>
            </w:r>
            <w:r>
              <w:rPr>
                <w:rFonts w:hint="eastAsia" w:ascii="Times New Roman" w:hAnsi="Times New Roman" w:eastAsia="宋体" w:cs="Times New Roman"/>
                <w:bCs/>
                <w:color w:val="auto"/>
                <w:sz w:val="24"/>
                <w:lang w:eastAsia="zh-CN"/>
              </w:rPr>
              <w:t>。</w:t>
            </w:r>
            <w:r>
              <w:rPr>
                <w:rFonts w:hint="eastAsia" w:ascii="Times New Roman" w:hAnsi="Times New Roman" w:eastAsia="宋体" w:cs="Times New Roman"/>
                <w:bCs/>
                <w:color w:val="auto"/>
                <w:sz w:val="24"/>
              </w:rPr>
              <w:t>技术支撑材料响应得分=（加注“●”的需求条款提供技术支撑材料且经评标委员会认定满足的条款累计数量/加注“●”的需求条款总数）×20。</w:t>
            </w:r>
          </w:p>
          <w:p w14:paraId="2FF10EF9">
            <w:pPr>
              <w:snapToGrid w:val="0"/>
              <w:rPr>
                <w:color w:val="auto"/>
                <w:kern w:val="0"/>
                <w:sz w:val="24"/>
                <w:szCs w:val="24"/>
              </w:rPr>
            </w:pPr>
            <w:r>
              <w:rPr>
                <w:rFonts w:hint="eastAsia"/>
                <w:bCs/>
                <w:color w:val="auto"/>
                <w:sz w:val="24"/>
              </w:rPr>
              <w:t>技术支撑材料是指</w:t>
            </w:r>
            <w:r>
              <w:rPr>
                <w:rFonts w:hint="default" w:ascii="Times New Roman" w:hAnsi="Times New Roman" w:eastAsia="宋体" w:cs="Times New Roman"/>
                <w:color w:val="auto"/>
                <w:sz w:val="24"/>
                <w:szCs w:val="24"/>
                <w:lang w:eastAsia="zh-CN"/>
              </w:rPr>
              <w:t>第三方检验机构</w:t>
            </w:r>
            <w:r>
              <w:rPr>
                <w:rFonts w:hint="eastAsia"/>
                <w:bCs/>
                <w:color w:val="auto"/>
                <w:sz w:val="24"/>
              </w:rPr>
              <w:t>出具的检测/检验/试验/测试报告，或加盖所投产品制造商公章的技术证明材料。</w:t>
            </w:r>
          </w:p>
        </w:tc>
        <w:tc>
          <w:tcPr>
            <w:tcW w:w="1010" w:type="dxa"/>
            <w:tcBorders>
              <w:top w:val="single" w:color="auto" w:sz="4" w:space="0"/>
              <w:left w:val="single" w:color="auto" w:sz="4" w:space="0"/>
              <w:bottom w:val="single" w:color="auto" w:sz="4" w:space="0"/>
              <w:right w:val="single" w:color="auto" w:sz="4" w:space="0"/>
            </w:tcBorders>
            <w:vAlign w:val="center"/>
          </w:tcPr>
          <w:p w14:paraId="2BC61583">
            <w:pPr>
              <w:widowControl/>
              <w:snapToGrid w:val="0"/>
              <w:jc w:val="center"/>
              <w:rPr>
                <w:rFonts w:hint="default" w:eastAsia="宋体"/>
                <w:color w:val="auto"/>
                <w:kern w:val="0"/>
                <w:sz w:val="24"/>
                <w:szCs w:val="24"/>
                <w:lang w:val="en-US" w:eastAsia="zh-CN"/>
              </w:rPr>
            </w:pPr>
            <w:r>
              <w:rPr>
                <w:rFonts w:hint="eastAsia"/>
                <w:color w:val="auto"/>
                <w:kern w:val="0"/>
                <w:sz w:val="24"/>
                <w:szCs w:val="24"/>
                <w:lang w:val="en-US" w:eastAsia="zh-CN"/>
              </w:rPr>
              <w:t>20</w:t>
            </w:r>
          </w:p>
        </w:tc>
      </w:tr>
      <w:tr w14:paraId="73AC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tcBorders>
              <w:top w:val="single" w:color="auto" w:sz="4" w:space="0"/>
              <w:left w:val="single" w:color="auto" w:sz="4" w:space="0"/>
              <w:right w:val="single" w:color="auto" w:sz="4" w:space="0"/>
            </w:tcBorders>
            <w:vAlign w:val="center"/>
          </w:tcPr>
          <w:p w14:paraId="1464859D">
            <w:pPr>
              <w:snapToGrid w:val="0"/>
              <w:jc w:val="center"/>
              <w:rPr>
                <w:color w:val="auto"/>
                <w:kern w:val="0"/>
                <w:sz w:val="24"/>
                <w:szCs w:val="24"/>
              </w:rPr>
            </w:pPr>
            <w:r>
              <w:rPr>
                <w:color w:val="auto"/>
                <w:kern w:val="0"/>
                <w:sz w:val="24"/>
                <w:szCs w:val="24"/>
              </w:rPr>
              <w:t>4</w:t>
            </w:r>
          </w:p>
        </w:tc>
        <w:tc>
          <w:tcPr>
            <w:tcW w:w="1655" w:type="dxa"/>
            <w:tcBorders>
              <w:top w:val="single" w:color="auto" w:sz="4" w:space="0"/>
              <w:left w:val="single" w:color="auto" w:sz="4" w:space="0"/>
              <w:right w:val="single" w:color="auto" w:sz="4" w:space="0"/>
            </w:tcBorders>
            <w:vAlign w:val="center"/>
          </w:tcPr>
          <w:p w14:paraId="410A4649">
            <w:pPr>
              <w:widowControl/>
              <w:snapToGrid w:val="0"/>
              <w:jc w:val="center"/>
              <w:rPr>
                <w:color w:val="auto"/>
                <w:kern w:val="0"/>
                <w:sz w:val="24"/>
                <w:szCs w:val="24"/>
              </w:rPr>
            </w:pPr>
            <w:r>
              <w:rPr>
                <w:rFonts w:hint="eastAsia"/>
                <w:color w:val="auto"/>
                <w:kern w:val="0"/>
                <w:sz w:val="24"/>
                <w:szCs w:val="24"/>
              </w:rPr>
              <w:t>非“★”技术要求（不含上述产品参数证明评价中的参数要求）响应性评价</w:t>
            </w:r>
          </w:p>
        </w:tc>
        <w:tc>
          <w:tcPr>
            <w:tcW w:w="7087" w:type="dxa"/>
            <w:tcBorders>
              <w:top w:val="single" w:color="auto" w:sz="4" w:space="0"/>
              <w:left w:val="single" w:color="auto" w:sz="4" w:space="0"/>
              <w:bottom w:val="single" w:color="auto" w:sz="4" w:space="0"/>
              <w:right w:val="single" w:color="auto" w:sz="4" w:space="0"/>
            </w:tcBorders>
            <w:vAlign w:val="center"/>
          </w:tcPr>
          <w:p w14:paraId="4FD3FF97">
            <w:pPr>
              <w:widowControl/>
              <w:snapToGrid w:val="0"/>
              <w:rPr>
                <w:color w:val="auto"/>
                <w:kern w:val="0"/>
                <w:sz w:val="24"/>
                <w:szCs w:val="24"/>
              </w:rPr>
            </w:pPr>
            <w:r>
              <w:rPr>
                <w:rFonts w:hint="eastAsia"/>
                <w:color w:val="auto"/>
                <w:kern w:val="0"/>
                <w:sz w:val="24"/>
                <w:szCs w:val="24"/>
              </w:rPr>
              <w:t>完全满足无偏离的得</w:t>
            </w:r>
            <w:r>
              <w:rPr>
                <w:rFonts w:hint="eastAsia"/>
                <w:color w:val="auto"/>
                <w:kern w:val="0"/>
                <w:sz w:val="24"/>
                <w:szCs w:val="24"/>
                <w:lang w:val="en-US" w:eastAsia="zh-CN"/>
              </w:rPr>
              <w:t>4</w:t>
            </w:r>
            <w:r>
              <w:rPr>
                <w:rFonts w:hint="eastAsia"/>
                <w:color w:val="auto"/>
                <w:kern w:val="0"/>
                <w:sz w:val="24"/>
                <w:szCs w:val="24"/>
              </w:rPr>
              <w:t>分；</w:t>
            </w:r>
          </w:p>
          <w:p w14:paraId="04930CD2">
            <w:pPr>
              <w:widowControl/>
              <w:snapToGrid w:val="0"/>
              <w:rPr>
                <w:color w:val="auto"/>
                <w:kern w:val="0"/>
                <w:sz w:val="24"/>
                <w:szCs w:val="24"/>
              </w:rPr>
            </w:pPr>
            <w:r>
              <w:rPr>
                <w:rFonts w:hint="eastAsia"/>
                <w:color w:val="auto"/>
                <w:kern w:val="0"/>
                <w:sz w:val="24"/>
                <w:szCs w:val="24"/>
              </w:rPr>
              <w:t>非“★”</w:t>
            </w:r>
            <w:r>
              <w:rPr>
                <w:bCs/>
                <w:color w:val="auto"/>
                <w:sz w:val="24"/>
              </w:rPr>
              <w:t>技术要求</w:t>
            </w:r>
            <w:r>
              <w:rPr>
                <w:rFonts w:hint="eastAsia"/>
                <w:color w:val="auto"/>
                <w:kern w:val="0"/>
                <w:sz w:val="24"/>
                <w:szCs w:val="24"/>
              </w:rPr>
              <w:t>劣于本文件要求或未做应答的不足</w:t>
            </w:r>
            <w:r>
              <w:rPr>
                <w:rFonts w:hint="eastAsia"/>
                <w:color w:val="auto"/>
                <w:kern w:val="0"/>
                <w:sz w:val="24"/>
                <w:szCs w:val="24"/>
                <w:lang w:val="en-US" w:eastAsia="zh-CN"/>
              </w:rPr>
              <w:t>4</w:t>
            </w:r>
            <w:r>
              <w:rPr>
                <w:rFonts w:hint="eastAsia"/>
                <w:color w:val="auto"/>
                <w:kern w:val="0"/>
                <w:sz w:val="24"/>
                <w:szCs w:val="24"/>
              </w:rPr>
              <w:t>条的，每出现1条以上情形减1分</w:t>
            </w:r>
          </w:p>
          <w:p w14:paraId="4FAA8173">
            <w:pPr>
              <w:widowControl/>
              <w:snapToGrid w:val="0"/>
              <w:rPr>
                <w:color w:val="auto"/>
                <w:kern w:val="0"/>
                <w:sz w:val="24"/>
              </w:rPr>
            </w:pPr>
            <w:r>
              <w:rPr>
                <w:rFonts w:hint="eastAsia"/>
                <w:color w:val="auto"/>
                <w:kern w:val="0"/>
                <w:sz w:val="24"/>
                <w:szCs w:val="24"/>
              </w:rPr>
              <w:t>非“★”</w:t>
            </w:r>
            <w:r>
              <w:rPr>
                <w:bCs/>
                <w:color w:val="auto"/>
                <w:sz w:val="24"/>
              </w:rPr>
              <w:t>技术要求</w:t>
            </w:r>
            <w:r>
              <w:rPr>
                <w:rFonts w:hint="eastAsia"/>
                <w:color w:val="auto"/>
                <w:kern w:val="0"/>
                <w:sz w:val="24"/>
                <w:szCs w:val="24"/>
              </w:rPr>
              <w:t>劣于本文件要求或未做应答≥</w:t>
            </w:r>
            <w:r>
              <w:rPr>
                <w:rFonts w:hint="eastAsia"/>
                <w:color w:val="auto"/>
                <w:kern w:val="0"/>
                <w:sz w:val="24"/>
                <w:szCs w:val="24"/>
                <w:lang w:val="en-US" w:eastAsia="zh-CN"/>
              </w:rPr>
              <w:t>4</w:t>
            </w:r>
            <w:r>
              <w:rPr>
                <w:rFonts w:hint="eastAsia"/>
                <w:color w:val="auto"/>
                <w:kern w:val="0"/>
                <w:sz w:val="24"/>
                <w:szCs w:val="24"/>
              </w:rPr>
              <w:t>条的，本项得0分</w:t>
            </w:r>
          </w:p>
        </w:tc>
        <w:tc>
          <w:tcPr>
            <w:tcW w:w="1010" w:type="dxa"/>
            <w:tcBorders>
              <w:top w:val="single" w:color="auto" w:sz="4" w:space="0"/>
              <w:left w:val="single" w:color="auto" w:sz="4" w:space="0"/>
              <w:bottom w:val="single" w:color="auto" w:sz="4" w:space="0"/>
              <w:right w:val="single" w:color="auto" w:sz="4" w:space="0"/>
            </w:tcBorders>
            <w:vAlign w:val="center"/>
          </w:tcPr>
          <w:p w14:paraId="28DC4E86">
            <w:pPr>
              <w:widowControl/>
              <w:snapToGrid w:val="0"/>
              <w:jc w:val="center"/>
              <w:rPr>
                <w:rFonts w:hint="default" w:eastAsia="宋体"/>
                <w:color w:val="auto"/>
                <w:kern w:val="0"/>
                <w:sz w:val="24"/>
                <w:szCs w:val="24"/>
                <w:lang w:val="en-US" w:eastAsia="zh-CN"/>
              </w:rPr>
            </w:pPr>
            <w:r>
              <w:rPr>
                <w:rFonts w:hint="eastAsia"/>
                <w:color w:val="auto"/>
                <w:kern w:val="0"/>
                <w:sz w:val="24"/>
                <w:szCs w:val="24"/>
                <w:lang w:val="en-US" w:eastAsia="zh-CN"/>
              </w:rPr>
              <w:t>4</w:t>
            </w:r>
          </w:p>
        </w:tc>
      </w:tr>
      <w:tr w14:paraId="21E4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9250" w:type="dxa"/>
            <w:gridSpan w:val="3"/>
            <w:shd w:val="clear" w:color="auto" w:fill="auto"/>
            <w:noWrap/>
            <w:vAlign w:val="center"/>
          </w:tcPr>
          <w:p w14:paraId="6A697977">
            <w:pPr>
              <w:snapToGrid w:val="0"/>
              <w:jc w:val="center"/>
              <w:rPr>
                <w:bCs/>
                <w:color w:val="auto"/>
                <w:sz w:val="24"/>
              </w:rPr>
            </w:pPr>
            <w:r>
              <w:rPr>
                <w:color w:val="auto"/>
                <w:kern w:val="0"/>
                <w:sz w:val="24"/>
                <w:szCs w:val="24"/>
              </w:rPr>
              <w:t>第三部分 主观分（</w:t>
            </w:r>
            <w:r>
              <w:rPr>
                <w:rFonts w:hint="eastAsia"/>
                <w:color w:val="auto"/>
                <w:kern w:val="0"/>
                <w:sz w:val="24"/>
                <w:szCs w:val="24"/>
                <w:lang w:val="en-US" w:eastAsia="zh-CN"/>
              </w:rPr>
              <w:t>42</w:t>
            </w:r>
            <w:r>
              <w:rPr>
                <w:color w:val="auto"/>
                <w:kern w:val="0"/>
                <w:sz w:val="24"/>
                <w:szCs w:val="24"/>
              </w:rPr>
              <w:t>分）</w:t>
            </w:r>
          </w:p>
        </w:tc>
        <w:tc>
          <w:tcPr>
            <w:tcW w:w="1010" w:type="dxa"/>
            <w:shd w:val="clear" w:color="auto" w:fill="auto"/>
            <w:vAlign w:val="center"/>
          </w:tcPr>
          <w:p w14:paraId="310ADF8C">
            <w:pPr>
              <w:widowControl/>
              <w:snapToGrid w:val="0"/>
              <w:jc w:val="center"/>
              <w:rPr>
                <w:color w:val="auto"/>
                <w:kern w:val="0"/>
                <w:sz w:val="24"/>
                <w:szCs w:val="24"/>
              </w:rPr>
            </w:pPr>
            <w:r>
              <w:rPr>
                <w:color w:val="auto"/>
                <w:kern w:val="0"/>
                <w:sz w:val="24"/>
                <w:szCs w:val="24"/>
              </w:rPr>
              <w:t>分值</w:t>
            </w:r>
          </w:p>
        </w:tc>
      </w:tr>
      <w:tr w14:paraId="727C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08" w:type="dxa"/>
            <w:shd w:val="clear" w:color="auto" w:fill="auto"/>
            <w:noWrap/>
            <w:vAlign w:val="center"/>
          </w:tcPr>
          <w:p w14:paraId="7AC76986">
            <w:pPr>
              <w:widowControl/>
              <w:snapToGrid w:val="0"/>
              <w:jc w:val="center"/>
              <w:rPr>
                <w:color w:val="auto"/>
                <w:kern w:val="0"/>
                <w:sz w:val="24"/>
                <w:szCs w:val="24"/>
              </w:rPr>
            </w:pPr>
            <w:r>
              <w:rPr>
                <w:color w:val="auto"/>
                <w:kern w:val="0"/>
                <w:sz w:val="24"/>
                <w:szCs w:val="24"/>
              </w:rPr>
              <w:t>1</w:t>
            </w:r>
          </w:p>
        </w:tc>
        <w:tc>
          <w:tcPr>
            <w:tcW w:w="1655" w:type="dxa"/>
            <w:shd w:val="clear" w:color="auto" w:fill="auto"/>
            <w:vAlign w:val="center"/>
          </w:tcPr>
          <w:p w14:paraId="1E37F703">
            <w:pPr>
              <w:widowControl/>
              <w:snapToGrid w:val="0"/>
              <w:jc w:val="center"/>
              <w:rPr>
                <w:color w:val="auto"/>
                <w:kern w:val="0"/>
                <w:sz w:val="24"/>
                <w:szCs w:val="24"/>
              </w:rPr>
            </w:pPr>
            <w:r>
              <w:rPr>
                <w:color w:val="auto"/>
                <w:kern w:val="0"/>
                <w:sz w:val="24"/>
                <w:szCs w:val="24"/>
              </w:rPr>
              <w:t>样品评测</w:t>
            </w:r>
          </w:p>
        </w:tc>
        <w:tc>
          <w:tcPr>
            <w:tcW w:w="7087" w:type="dxa"/>
            <w:shd w:val="clear" w:color="auto" w:fill="auto"/>
            <w:vAlign w:val="center"/>
          </w:tcPr>
          <w:p w14:paraId="5DA6FC19">
            <w:pPr>
              <w:rPr>
                <w:rFonts w:hint="default" w:cs="宋体"/>
                <w:color w:val="auto"/>
                <w:sz w:val="24"/>
                <w:szCs w:val="21"/>
                <w:lang w:val="en-US" w:eastAsia="zh-CN" w:bidi="ar"/>
              </w:rPr>
            </w:pPr>
            <w:r>
              <w:rPr>
                <w:rFonts w:hint="eastAsia" w:cs="宋体"/>
                <w:color w:val="auto"/>
                <w:sz w:val="24"/>
                <w:szCs w:val="21"/>
                <w:lang w:val="en-US" w:eastAsia="zh-CN" w:bidi="ar"/>
              </w:rPr>
              <w:t>（一）对四足机器人A进行测评。</w:t>
            </w:r>
          </w:p>
          <w:p w14:paraId="65880B4B">
            <w:pPr>
              <w:rPr>
                <w:rFonts w:hint="default" w:cs="宋体"/>
                <w:color w:val="auto"/>
                <w:sz w:val="24"/>
                <w:szCs w:val="21"/>
                <w:lang w:val="en-US" w:eastAsia="zh-CN" w:bidi="ar"/>
              </w:rPr>
            </w:pPr>
            <w:r>
              <w:rPr>
                <w:rFonts w:hint="eastAsia" w:cs="宋体"/>
                <w:color w:val="auto"/>
                <w:sz w:val="24"/>
                <w:szCs w:val="21"/>
                <w:lang w:val="en-US" w:eastAsia="zh-CN" w:bidi="ar"/>
              </w:rPr>
              <w:t>1.查看四足机器人A本体及配套配件设备是否齐全。</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6ACFAAB4">
            <w:pPr>
              <w:rPr>
                <w:rFonts w:hint="eastAsia" w:cs="宋体"/>
                <w:color w:val="auto"/>
                <w:sz w:val="24"/>
                <w:szCs w:val="21"/>
                <w:lang w:val="en-US" w:eastAsia="zh-CN" w:bidi="ar"/>
              </w:rPr>
            </w:pPr>
            <w:r>
              <w:rPr>
                <w:rFonts w:hint="eastAsia" w:cs="宋体"/>
                <w:color w:val="auto"/>
                <w:sz w:val="24"/>
                <w:szCs w:val="21"/>
                <w:lang w:val="en-US" w:eastAsia="zh-CN" w:bidi="ar"/>
              </w:rPr>
              <w:t>2.查看四足机器人A整体外观是否自带电池提供动力、操作方式为无线遥控、具有视频图像传输功能、搭载气体传感器、具备固态激光雷达和双光谱云台。</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5D349B87">
            <w:pPr>
              <w:rPr>
                <w:rFonts w:hint="default" w:cs="宋体"/>
                <w:color w:val="auto"/>
                <w:sz w:val="24"/>
                <w:szCs w:val="21"/>
                <w:lang w:val="en-US" w:eastAsia="zh-CN" w:bidi="ar"/>
              </w:rPr>
            </w:pPr>
            <w:r>
              <w:rPr>
                <w:rFonts w:hint="eastAsia" w:cs="宋体"/>
                <w:color w:val="auto"/>
                <w:sz w:val="24"/>
                <w:szCs w:val="21"/>
                <w:lang w:val="en-US" w:eastAsia="zh-CN" w:bidi="ar"/>
              </w:rPr>
              <w:t>3.查看四足机器人A是否具备自动避障和绕障功能。</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742AD710">
            <w:pPr>
              <w:rPr>
                <w:rFonts w:hint="eastAsia" w:cs="宋体"/>
                <w:color w:val="auto"/>
                <w:sz w:val="24"/>
                <w:szCs w:val="21"/>
                <w:lang w:val="en-US" w:eastAsia="zh-CN" w:bidi="ar"/>
              </w:rPr>
            </w:pPr>
            <w:r>
              <w:rPr>
                <w:rFonts w:hint="eastAsia" w:cs="宋体"/>
                <w:color w:val="auto"/>
                <w:sz w:val="24"/>
                <w:szCs w:val="21"/>
                <w:lang w:val="en-US" w:eastAsia="zh-CN" w:bidi="ar"/>
              </w:rPr>
              <w:t>4.查看四足机器人A是否具备走直线，踏步、行走、小跑等功能，具备抗干扰能力。</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450BFCDB">
            <w:pPr>
              <w:rPr>
                <w:rFonts w:hint="eastAsia" w:cs="宋体"/>
                <w:color w:val="auto"/>
                <w:sz w:val="24"/>
                <w:szCs w:val="21"/>
                <w:lang w:val="en-US" w:eastAsia="zh-CN" w:bidi="ar"/>
              </w:rPr>
            </w:pPr>
            <w:r>
              <w:rPr>
                <w:rFonts w:hint="eastAsia" w:cs="宋体"/>
                <w:color w:val="auto"/>
                <w:sz w:val="24"/>
                <w:szCs w:val="21"/>
                <w:lang w:val="en-US" w:eastAsia="zh-CN" w:bidi="ar"/>
              </w:rPr>
              <w:t>5.现场进行攀爬评测，四足机器人A从指定建筑一楼连续攀爬至三楼平台，最大连续台阶高度≥20cm，爬楼梯过程每一步都能踩到楼梯平面，不会触碰到边缘或者其他障碍物；最大越障高度≥40cm。</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60B924DA">
            <w:pPr>
              <w:rPr>
                <w:rFonts w:hint="default" w:cs="宋体"/>
                <w:color w:val="auto"/>
                <w:sz w:val="24"/>
                <w:szCs w:val="21"/>
                <w:lang w:val="en-US" w:eastAsia="zh-CN" w:bidi="ar"/>
              </w:rPr>
            </w:pPr>
            <w:r>
              <w:rPr>
                <w:rFonts w:hint="eastAsia" w:cs="宋体"/>
                <w:color w:val="auto"/>
                <w:sz w:val="24"/>
                <w:szCs w:val="21"/>
                <w:lang w:val="en-US" w:eastAsia="zh-CN" w:bidi="ar"/>
              </w:rPr>
              <w:t>6.查看四足机器人A是否采用耐磨、防火实心橡胶足底。</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74E2A46D">
            <w:pPr>
              <w:rPr>
                <w:rFonts w:hint="eastAsia" w:cs="宋体"/>
                <w:color w:val="auto"/>
                <w:sz w:val="24"/>
                <w:szCs w:val="21"/>
                <w:lang w:val="en-US" w:eastAsia="zh-CN" w:bidi="ar"/>
              </w:rPr>
            </w:pPr>
            <w:r>
              <w:rPr>
                <w:rFonts w:hint="eastAsia" w:cs="宋体"/>
                <w:color w:val="auto"/>
                <w:sz w:val="24"/>
                <w:szCs w:val="21"/>
                <w:lang w:val="en-US" w:eastAsia="zh-CN" w:bidi="ar"/>
              </w:rPr>
              <w:t>7.实地深入指定建筑一层及二层，查看是否具备连续三</w:t>
            </w:r>
            <w:r>
              <w:rPr>
                <w:rFonts w:hint="eastAsia" w:cs="宋体"/>
                <w:color w:val="auto"/>
                <w:sz w:val="24"/>
                <w:szCs w:val="21"/>
                <w:lang w:bidi="ar"/>
              </w:rPr>
              <w:t>维场景搭建功能</w:t>
            </w:r>
            <w:r>
              <w:rPr>
                <w:rFonts w:hint="eastAsia" w:cs="宋体"/>
                <w:color w:val="auto"/>
                <w:sz w:val="24"/>
                <w:szCs w:val="21"/>
                <w:lang w:val="en-US" w:eastAsia="zh-CN" w:bidi="ar"/>
              </w:rPr>
              <w:t>，实现现实场景虚拟三维呈现，虚实结合；是否具备地图创建功能，雷达点云图可与三维立体虚拟结合；是否具备多模态AI大模型能力，可自主规划路线导航、自主避障；是否可感知周围场景，具备对象识别能力；是否具备语音交互、语音下达指令群控多台四足机器人功能。</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392090FA">
            <w:pPr>
              <w:rPr>
                <w:rFonts w:hint="eastAsia" w:cs="宋体"/>
                <w:color w:val="auto"/>
                <w:sz w:val="24"/>
                <w:szCs w:val="21"/>
                <w:lang w:val="en-US" w:eastAsia="zh-CN" w:bidi="ar"/>
              </w:rPr>
            </w:pPr>
            <w:r>
              <w:rPr>
                <w:rFonts w:hint="eastAsia" w:cs="宋体"/>
                <w:color w:val="auto"/>
                <w:sz w:val="24"/>
                <w:szCs w:val="21"/>
                <w:lang w:val="en-US" w:eastAsia="zh-CN" w:bidi="ar"/>
              </w:rPr>
              <w:t>8.现场模拟区域侦查，远距离操控四足机器人，从指定建筑楼梯一楼进入十楼进行侦查，实时回传图像视频，气体传感器数据，完成定点抓拍、视频录制、数据回传等功能。</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44BB88F8">
            <w:pPr>
              <w:widowControl/>
              <w:snapToGrid w:val="0"/>
              <w:rPr>
                <w:rFonts w:hint="eastAsia"/>
                <w:color w:val="auto"/>
                <w:sz w:val="24"/>
                <w:szCs w:val="24"/>
              </w:rPr>
            </w:pPr>
            <w:r>
              <w:rPr>
                <w:rFonts w:hint="eastAsia" w:cs="宋体"/>
                <w:color w:val="auto"/>
                <w:sz w:val="24"/>
                <w:szCs w:val="21"/>
                <w:lang w:val="en-US" w:eastAsia="zh-CN" w:bidi="ar"/>
              </w:rPr>
              <w:t>9.查看四足机器人A是否可跟随控制人员自主进行移动、行进、避障。</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115602BF">
            <w:pPr>
              <w:rPr>
                <w:rFonts w:hint="default" w:cs="宋体"/>
                <w:color w:val="auto"/>
                <w:sz w:val="24"/>
                <w:szCs w:val="21"/>
                <w:lang w:val="en-US" w:eastAsia="zh-CN" w:bidi="ar"/>
              </w:rPr>
            </w:pPr>
            <w:r>
              <w:rPr>
                <w:rFonts w:hint="eastAsia" w:cs="宋体"/>
                <w:color w:val="auto"/>
                <w:sz w:val="24"/>
                <w:szCs w:val="21"/>
                <w:lang w:val="en-US" w:eastAsia="zh-CN" w:bidi="ar"/>
              </w:rPr>
              <w:t>（二）对四足机器人B进行测评。</w:t>
            </w:r>
          </w:p>
          <w:p w14:paraId="304CFDC6">
            <w:pPr>
              <w:rPr>
                <w:rFonts w:hint="default" w:cs="宋体"/>
                <w:color w:val="auto"/>
                <w:sz w:val="24"/>
                <w:szCs w:val="21"/>
                <w:lang w:val="en-US" w:eastAsia="zh-CN" w:bidi="ar"/>
              </w:rPr>
            </w:pPr>
            <w:r>
              <w:rPr>
                <w:rFonts w:hint="eastAsia" w:cs="宋体"/>
                <w:color w:val="auto"/>
                <w:sz w:val="24"/>
                <w:szCs w:val="21"/>
                <w:lang w:val="en-US" w:eastAsia="zh-CN" w:bidi="ar"/>
              </w:rPr>
              <w:t>1.查看四足机器人B本体及配套配件设备是否齐全。</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60EC7B3D">
            <w:pPr>
              <w:rPr>
                <w:rFonts w:hint="eastAsia" w:cs="宋体"/>
                <w:color w:val="auto"/>
                <w:sz w:val="24"/>
                <w:szCs w:val="21"/>
                <w:lang w:val="en-US" w:eastAsia="zh-CN" w:bidi="ar"/>
              </w:rPr>
            </w:pPr>
            <w:r>
              <w:rPr>
                <w:rFonts w:hint="eastAsia" w:cs="宋体"/>
                <w:color w:val="auto"/>
                <w:sz w:val="24"/>
                <w:szCs w:val="21"/>
                <w:lang w:val="en-US" w:eastAsia="zh-CN" w:bidi="ar"/>
              </w:rPr>
              <w:t>2.查看四足机器人B整体外观是否</w:t>
            </w:r>
            <w:r>
              <w:rPr>
                <w:rFonts w:hint="eastAsia" w:ascii="Times New Roman" w:hAnsi="Times New Roman" w:eastAsia="宋体" w:cs="宋体"/>
                <w:color w:val="auto"/>
                <w:sz w:val="24"/>
                <w:szCs w:val="21"/>
                <w:lang w:bidi="ar"/>
              </w:rPr>
              <w:t>自带电池提供动力，操作方式</w:t>
            </w:r>
            <w:r>
              <w:rPr>
                <w:rFonts w:hint="eastAsia" w:ascii="Times New Roman" w:hAnsi="Times New Roman" w:eastAsia="宋体" w:cs="宋体"/>
                <w:color w:val="auto"/>
                <w:sz w:val="24"/>
                <w:szCs w:val="21"/>
                <w:lang w:val="en-US" w:eastAsia="zh-CN" w:bidi="ar"/>
              </w:rPr>
              <w:t>为</w:t>
            </w:r>
            <w:r>
              <w:rPr>
                <w:rFonts w:hint="eastAsia" w:ascii="Times New Roman" w:hAnsi="Times New Roman" w:eastAsia="宋体" w:cs="宋体"/>
                <w:color w:val="auto"/>
                <w:sz w:val="24"/>
                <w:szCs w:val="21"/>
                <w:lang w:bidi="ar"/>
              </w:rPr>
              <w:t>无线遥控，具有视频图像传输功能，</w:t>
            </w:r>
            <w:r>
              <w:rPr>
                <w:rFonts w:hint="eastAsia" w:cs="宋体"/>
                <w:color w:val="auto"/>
                <w:sz w:val="24"/>
                <w:szCs w:val="21"/>
                <w:lang w:val="en-US" w:eastAsia="zh-CN" w:bidi="ar"/>
              </w:rPr>
              <w:t>具备固态激光雷达、</w:t>
            </w:r>
            <w:r>
              <w:rPr>
                <w:rFonts w:hint="eastAsia" w:ascii="Times New Roman" w:hAnsi="Times New Roman" w:eastAsia="宋体" w:cs="宋体"/>
                <w:color w:val="auto"/>
                <w:sz w:val="24"/>
                <w:szCs w:val="21"/>
                <w:lang w:bidi="ar"/>
              </w:rPr>
              <w:t>搭载灭火装置。</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157167A0">
            <w:pPr>
              <w:rPr>
                <w:rFonts w:hint="default" w:cs="宋体"/>
                <w:color w:val="auto"/>
                <w:sz w:val="24"/>
                <w:szCs w:val="21"/>
                <w:lang w:val="en-US" w:eastAsia="zh-CN" w:bidi="ar"/>
              </w:rPr>
            </w:pPr>
            <w:r>
              <w:rPr>
                <w:rFonts w:hint="eastAsia" w:cs="宋体"/>
                <w:color w:val="auto"/>
                <w:sz w:val="24"/>
                <w:szCs w:val="21"/>
                <w:lang w:val="en-US" w:eastAsia="zh-CN" w:bidi="ar"/>
              </w:rPr>
              <w:t>3.查看四足机器人B是否具备自动避障和绕障功能。</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5C21E4B7">
            <w:pPr>
              <w:rPr>
                <w:rFonts w:hint="default" w:cs="宋体"/>
                <w:color w:val="auto"/>
                <w:sz w:val="24"/>
                <w:szCs w:val="21"/>
                <w:lang w:val="en-US" w:eastAsia="zh-CN" w:bidi="ar"/>
              </w:rPr>
            </w:pPr>
            <w:r>
              <w:rPr>
                <w:rFonts w:hint="eastAsia" w:cs="宋体"/>
                <w:color w:val="auto"/>
                <w:sz w:val="24"/>
                <w:szCs w:val="21"/>
                <w:lang w:val="en-US" w:eastAsia="zh-CN" w:bidi="ar"/>
              </w:rPr>
              <w:t>4.测试查看四足机器人B水炮射程，在常规压力下是否≥50m；水炮配备电控直流喷雾炮头，可实现直流和喷雾两种模式自由切换；水炮进水口为卡式雄接口，口径65mm，具备遥控自脱带功能；水炮具备自摆功能，自摆角度可设定；水炮具备自保降温喷淋装置；水炮射水时，四足机器人无不稳定因素。</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2F6D9EC1">
            <w:pPr>
              <w:rPr>
                <w:rFonts w:hint="default" w:cs="宋体"/>
                <w:color w:val="auto"/>
                <w:sz w:val="24"/>
                <w:szCs w:val="21"/>
                <w:lang w:val="en-US" w:eastAsia="zh-CN" w:bidi="ar"/>
              </w:rPr>
            </w:pPr>
            <w:r>
              <w:rPr>
                <w:rFonts w:hint="eastAsia" w:cs="宋体"/>
                <w:color w:val="auto"/>
                <w:sz w:val="24"/>
                <w:szCs w:val="21"/>
                <w:lang w:val="en-US" w:eastAsia="zh-CN" w:bidi="ar"/>
              </w:rPr>
              <w:t>（三）对四足机器人C进行测评。</w:t>
            </w:r>
          </w:p>
          <w:p w14:paraId="2E5D5F42">
            <w:pPr>
              <w:rPr>
                <w:rFonts w:hint="default" w:cs="宋体"/>
                <w:color w:val="auto"/>
                <w:sz w:val="24"/>
                <w:szCs w:val="21"/>
                <w:lang w:val="en-US" w:eastAsia="zh-CN" w:bidi="ar"/>
              </w:rPr>
            </w:pPr>
            <w:r>
              <w:rPr>
                <w:rFonts w:hint="eastAsia" w:cs="宋体"/>
                <w:color w:val="auto"/>
                <w:sz w:val="24"/>
                <w:szCs w:val="21"/>
                <w:lang w:val="en-US" w:eastAsia="zh-CN" w:bidi="ar"/>
              </w:rPr>
              <w:t>1.查看四足机器人C本体及配套配件设备是否齐全。</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6D0ACE1F">
            <w:pPr>
              <w:rPr>
                <w:rFonts w:hint="eastAsia" w:cs="宋体"/>
                <w:color w:val="auto"/>
                <w:sz w:val="24"/>
                <w:szCs w:val="21"/>
                <w:lang w:val="en-US" w:eastAsia="zh-CN" w:bidi="ar"/>
              </w:rPr>
            </w:pPr>
            <w:r>
              <w:rPr>
                <w:rFonts w:hint="eastAsia" w:cs="宋体"/>
                <w:color w:val="auto"/>
                <w:sz w:val="24"/>
                <w:szCs w:val="21"/>
                <w:lang w:val="en-US" w:eastAsia="zh-CN" w:bidi="ar"/>
              </w:rPr>
              <w:t>2.查看四足机器人C整体外观是否</w:t>
            </w:r>
            <w:r>
              <w:rPr>
                <w:rFonts w:hint="eastAsia" w:ascii="Times New Roman" w:hAnsi="Times New Roman" w:eastAsia="宋体" w:cs="宋体"/>
                <w:color w:val="auto"/>
                <w:sz w:val="24"/>
                <w:szCs w:val="21"/>
                <w:lang w:bidi="ar"/>
              </w:rPr>
              <w:t>自带电池提供动力，操作方式</w:t>
            </w:r>
            <w:r>
              <w:rPr>
                <w:rFonts w:hint="eastAsia" w:ascii="Times New Roman" w:hAnsi="Times New Roman" w:eastAsia="宋体" w:cs="宋体"/>
                <w:color w:val="auto"/>
                <w:sz w:val="24"/>
                <w:szCs w:val="21"/>
                <w:lang w:val="en-US" w:eastAsia="zh-CN" w:bidi="ar"/>
              </w:rPr>
              <w:t>为</w:t>
            </w:r>
            <w:r>
              <w:rPr>
                <w:rFonts w:hint="eastAsia" w:ascii="Times New Roman" w:hAnsi="Times New Roman" w:eastAsia="宋体" w:cs="宋体"/>
                <w:color w:val="auto"/>
                <w:sz w:val="24"/>
                <w:szCs w:val="21"/>
                <w:lang w:bidi="ar"/>
              </w:rPr>
              <w:t>无线遥控，具有视频图像传输功能，</w:t>
            </w:r>
            <w:r>
              <w:rPr>
                <w:rFonts w:hint="eastAsia" w:cs="宋体"/>
                <w:color w:val="auto"/>
                <w:sz w:val="24"/>
                <w:szCs w:val="21"/>
                <w:lang w:val="en-US" w:eastAsia="zh-CN" w:bidi="ar"/>
              </w:rPr>
              <w:t>具备固态激光雷达、搭载运输模块</w:t>
            </w:r>
            <w:r>
              <w:rPr>
                <w:rFonts w:hint="eastAsia" w:ascii="Times New Roman" w:hAnsi="Times New Roman" w:eastAsia="宋体" w:cs="宋体"/>
                <w:color w:val="auto"/>
                <w:sz w:val="24"/>
                <w:szCs w:val="21"/>
                <w:lang w:bidi="ar"/>
              </w:rPr>
              <w:t>。</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13676378">
            <w:pPr>
              <w:rPr>
                <w:rFonts w:hint="default" w:cs="宋体"/>
                <w:color w:val="auto"/>
                <w:sz w:val="24"/>
                <w:szCs w:val="21"/>
                <w:lang w:val="en-US" w:eastAsia="zh-CN" w:bidi="ar"/>
              </w:rPr>
            </w:pPr>
            <w:r>
              <w:rPr>
                <w:rFonts w:hint="eastAsia" w:cs="宋体"/>
                <w:color w:val="auto"/>
                <w:sz w:val="24"/>
                <w:szCs w:val="21"/>
                <w:lang w:val="en-US" w:eastAsia="zh-CN" w:bidi="ar"/>
              </w:rPr>
              <w:t>3.查看四足机器人C是否具备自动避障和绕障功能。</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571ECB9A">
            <w:pPr>
              <w:rPr>
                <w:rFonts w:hint="eastAsia" w:cs="宋体"/>
                <w:color w:val="auto"/>
                <w:sz w:val="24"/>
                <w:szCs w:val="21"/>
                <w:lang w:val="en-US" w:eastAsia="zh-CN" w:bidi="ar"/>
              </w:rPr>
            </w:pPr>
            <w:r>
              <w:rPr>
                <w:rFonts w:hint="eastAsia" w:cs="宋体"/>
                <w:color w:val="auto"/>
                <w:sz w:val="24"/>
                <w:szCs w:val="21"/>
                <w:lang w:val="en-US" w:eastAsia="zh-CN" w:bidi="ar"/>
              </w:rPr>
              <w:t>4.测试查看四足机器人C运载装置，尺寸是否符合要求；是否具有捆绑挂点；是否能够放置空气呼吸器、水枪、水带等灭火救援装备。</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44C5F20C">
            <w:pPr>
              <w:rPr>
                <w:rFonts w:hint="eastAsia" w:cs="宋体"/>
                <w:color w:val="auto"/>
                <w:sz w:val="24"/>
                <w:szCs w:val="21"/>
                <w:lang w:val="en-US" w:eastAsia="zh-CN" w:bidi="ar"/>
              </w:rPr>
            </w:pPr>
            <w:r>
              <w:rPr>
                <w:rFonts w:hint="eastAsia" w:cs="宋体"/>
                <w:color w:val="auto"/>
                <w:sz w:val="24"/>
                <w:szCs w:val="21"/>
                <w:lang w:val="en-US" w:eastAsia="zh-CN" w:bidi="ar"/>
              </w:rPr>
              <w:t>5.四足机器人C开启高速行进模式（≥4m/s），并负重20kg，直线行进100米，查看其能否顺利完成，行进过程中有无失去平衡、无法行进等情况。</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p w14:paraId="1A586CA3">
            <w:pPr>
              <w:rPr>
                <w:rFonts w:hint="eastAsia" w:cs="宋体"/>
                <w:color w:val="auto"/>
                <w:sz w:val="24"/>
                <w:szCs w:val="21"/>
                <w:lang w:val="en-US" w:eastAsia="zh-CN" w:bidi="ar"/>
              </w:rPr>
            </w:pPr>
            <w:r>
              <w:rPr>
                <w:rFonts w:hint="eastAsia" w:cs="宋体"/>
                <w:color w:val="auto"/>
                <w:sz w:val="24"/>
                <w:szCs w:val="21"/>
                <w:lang w:val="en-US" w:eastAsia="zh-CN" w:bidi="ar"/>
              </w:rPr>
              <w:t>6.四足机器人C负重20kg，从指定建筑楼梯一楼负重攀爬至三楼平台，查看其能否顺利完成，行进过程中有无失去平衡、无法行进等情况。</w:t>
            </w:r>
            <w:r>
              <w:rPr>
                <w:rFonts w:hint="eastAsia"/>
                <w:color w:val="auto"/>
                <w:sz w:val="24"/>
                <w:szCs w:val="24"/>
              </w:rPr>
              <w:t>完全符合需求：</w:t>
            </w:r>
            <w:r>
              <w:rPr>
                <w:rFonts w:hint="eastAsia"/>
                <w:color w:val="auto"/>
                <w:sz w:val="24"/>
                <w:szCs w:val="24"/>
                <w:lang w:val="en-US" w:eastAsia="zh-CN"/>
              </w:rPr>
              <w:t>2</w:t>
            </w:r>
            <w:r>
              <w:rPr>
                <w:rFonts w:hint="eastAsia"/>
                <w:color w:val="auto"/>
                <w:sz w:val="24"/>
                <w:szCs w:val="24"/>
              </w:rPr>
              <w:t>分；其他：0分。</w:t>
            </w:r>
          </w:p>
        </w:tc>
        <w:tc>
          <w:tcPr>
            <w:tcW w:w="1010" w:type="dxa"/>
            <w:shd w:val="clear" w:color="auto" w:fill="auto"/>
            <w:vAlign w:val="center"/>
          </w:tcPr>
          <w:p w14:paraId="09BF3104">
            <w:pPr>
              <w:widowControl/>
              <w:snapToGrid w:val="0"/>
              <w:jc w:val="center"/>
              <w:rPr>
                <w:rFonts w:hint="default" w:eastAsia="宋体"/>
                <w:color w:val="auto"/>
                <w:kern w:val="0"/>
                <w:sz w:val="24"/>
                <w:szCs w:val="24"/>
                <w:lang w:val="en-US" w:eastAsia="zh-CN"/>
              </w:rPr>
            </w:pPr>
            <w:r>
              <w:rPr>
                <w:rFonts w:hint="eastAsia"/>
                <w:color w:val="auto"/>
                <w:kern w:val="0"/>
                <w:sz w:val="24"/>
                <w:szCs w:val="24"/>
                <w:lang w:val="en-US" w:eastAsia="zh-CN"/>
              </w:rPr>
              <w:t>38</w:t>
            </w:r>
          </w:p>
        </w:tc>
      </w:tr>
      <w:tr w14:paraId="7504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08" w:type="dxa"/>
            <w:shd w:val="clear" w:color="auto" w:fill="auto"/>
            <w:noWrap/>
            <w:vAlign w:val="center"/>
          </w:tcPr>
          <w:p w14:paraId="1B8B42D7">
            <w:pPr>
              <w:widowControl/>
              <w:snapToGrid w:val="0"/>
              <w:jc w:val="center"/>
              <w:rPr>
                <w:color w:val="auto"/>
                <w:kern w:val="0"/>
                <w:sz w:val="24"/>
                <w:szCs w:val="24"/>
              </w:rPr>
            </w:pPr>
            <w:r>
              <w:rPr>
                <w:color w:val="auto"/>
                <w:kern w:val="0"/>
                <w:sz w:val="24"/>
                <w:szCs w:val="24"/>
              </w:rPr>
              <w:t>2</w:t>
            </w:r>
          </w:p>
        </w:tc>
        <w:tc>
          <w:tcPr>
            <w:tcW w:w="1655" w:type="dxa"/>
            <w:shd w:val="clear" w:color="auto" w:fill="auto"/>
            <w:vAlign w:val="center"/>
          </w:tcPr>
          <w:p w14:paraId="48D6835A">
            <w:pPr>
              <w:widowControl/>
              <w:snapToGrid w:val="0"/>
              <w:jc w:val="center"/>
              <w:rPr>
                <w:color w:val="auto"/>
                <w:kern w:val="0"/>
                <w:sz w:val="24"/>
                <w:szCs w:val="24"/>
              </w:rPr>
            </w:pPr>
            <w:r>
              <w:rPr>
                <w:color w:val="auto"/>
                <w:sz w:val="24"/>
              </w:rPr>
              <w:t>培训方案评价</w:t>
            </w:r>
          </w:p>
        </w:tc>
        <w:tc>
          <w:tcPr>
            <w:tcW w:w="7087" w:type="dxa"/>
            <w:shd w:val="clear" w:color="auto" w:fill="auto"/>
            <w:vAlign w:val="center"/>
          </w:tcPr>
          <w:p w14:paraId="7F8C0DCF">
            <w:pPr>
              <w:widowControl/>
              <w:snapToGrid w:val="0"/>
              <w:rPr>
                <w:color w:val="auto"/>
                <w:kern w:val="0"/>
                <w:sz w:val="24"/>
                <w:szCs w:val="24"/>
              </w:rPr>
            </w:pPr>
            <w:r>
              <w:rPr>
                <w:rFonts w:hint="eastAsia"/>
                <w:color w:val="auto"/>
                <w:kern w:val="0"/>
                <w:sz w:val="24"/>
                <w:szCs w:val="24"/>
              </w:rPr>
              <w:t>至少包含针对本项目的培训方案：明确培训人员、培训周期、培训内容，逐队上门开展装备接装培训，对装备技术性能、操作使用方法、维护保养方法、注意事项等内容进行细致的讲解等。</w:t>
            </w:r>
          </w:p>
          <w:p w14:paraId="78DABF07">
            <w:pPr>
              <w:widowControl/>
              <w:snapToGrid w:val="0"/>
              <w:rPr>
                <w:color w:val="auto"/>
                <w:kern w:val="0"/>
                <w:sz w:val="24"/>
                <w:szCs w:val="24"/>
              </w:rPr>
            </w:pPr>
            <w:r>
              <w:rPr>
                <w:rFonts w:hint="eastAsia"/>
                <w:color w:val="auto"/>
                <w:kern w:val="0"/>
                <w:sz w:val="24"/>
                <w:szCs w:val="24"/>
              </w:rPr>
              <w:t>培训后，将培训单原件送到采购人处，培训视频和照片发送至tianjinzbc@163.com邮箱。</w:t>
            </w:r>
          </w:p>
          <w:p w14:paraId="21104D0B">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7C690FBE">
            <w:pPr>
              <w:widowControl/>
              <w:snapToGrid w:val="0"/>
              <w:rPr>
                <w:color w:val="auto"/>
                <w:kern w:val="0"/>
                <w:sz w:val="24"/>
                <w:szCs w:val="24"/>
              </w:rPr>
            </w:pPr>
            <w:r>
              <w:rPr>
                <w:rFonts w:hint="eastAsia"/>
                <w:color w:val="auto"/>
                <w:kern w:val="0"/>
                <w:sz w:val="24"/>
                <w:szCs w:val="24"/>
                <w:lang w:val="en-US" w:eastAsia="zh-CN"/>
              </w:rPr>
              <w:t>其他情况</w:t>
            </w:r>
            <w:r>
              <w:rPr>
                <w:color w:val="auto"/>
                <w:kern w:val="0"/>
                <w:sz w:val="24"/>
                <w:szCs w:val="24"/>
              </w:rPr>
              <w:t>：0分；</w:t>
            </w:r>
          </w:p>
          <w:p w14:paraId="4010A5A0">
            <w:pPr>
              <w:adjustRightInd w:val="0"/>
              <w:snapToGrid w:val="0"/>
              <w:rPr>
                <w:rFonts w:hint="eastAsia" w:cs="宋体"/>
                <w:color w:val="auto"/>
                <w:sz w:val="24"/>
                <w:szCs w:val="21"/>
                <w:lang w:val="en-US" w:eastAsia="zh-CN" w:bidi="ar"/>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14:paraId="7655688C">
            <w:pPr>
              <w:widowControl/>
              <w:snapToGrid w:val="0"/>
              <w:jc w:val="center"/>
              <w:rPr>
                <w:rFonts w:hint="eastAsia"/>
                <w:color w:val="auto"/>
                <w:kern w:val="0"/>
                <w:sz w:val="24"/>
                <w:szCs w:val="24"/>
                <w:lang w:val="en-US" w:eastAsia="zh-CN"/>
              </w:rPr>
            </w:pPr>
            <w:r>
              <w:rPr>
                <w:rFonts w:hint="eastAsia"/>
                <w:color w:val="auto"/>
                <w:kern w:val="0"/>
                <w:sz w:val="24"/>
                <w:szCs w:val="24"/>
                <w:lang w:val="en-US" w:eastAsia="zh-CN"/>
              </w:rPr>
              <w:t>2</w:t>
            </w:r>
          </w:p>
        </w:tc>
      </w:tr>
      <w:tr w14:paraId="4A00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08" w:type="dxa"/>
            <w:shd w:val="clear" w:color="auto" w:fill="auto"/>
            <w:noWrap/>
            <w:vAlign w:val="center"/>
          </w:tcPr>
          <w:p w14:paraId="3B4247FC">
            <w:pPr>
              <w:widowControl/>
              <w:snapToGrid w:val="0"/>
              <w:jc w:val="center"/>
              <w:rPr>
                <w:color w:val="auto"/>
                <w:kern w:val="0"/>
                <w:sz w:val="24"/>
                <w:szCs w:val="24"/>
              </w:rPr>
            </w:pPr>
            <w:r>
              <w:rPr>
                <w:rFonts w:hint="eastAsia"/>
                <w:color w:val="auto"/>
                <w:kern w:val="0"/>
                <w:sz w:val="24"/>
                <w:szCs w:val="24"/>
              </w:rPr>
              <w:t>3</w:t>
            </w:r>
          </w:p>
        </w:tc>
        <w:tc>
          <w:tcPr>
            <w:tcW w:w="1655" w:type="dxa"/>
            <w:shd w:val="clear" w:color="auto" w:fill="auto"/>
            <w:vAlign w:val="center"/>
          </w:tcPr>
          <w:p w14:paraId="1B48FB4A">
            <w:pPr>
              <w:widowControl/>
              <w:snapToGrid w:val="0"/>
              <w:jc w:val="center"/>
              <w:rPr>
                <w:color w:val="auto"/>
                <w:kern w:val="0"/>
                <w:sz w:val="24"/>
                <w:szCs w:val="24"/>
              </w:rPr>
            </w:pPr>
            <w:r>
              <w:rPr>
                <w:color w:val="auto"/>
                <w:kern w:val="0"/>
                <w:sz w:val="24"/>
                <w:szCs w:val="24"/>
              </w:rPr>
              <w:t>售后服务方案评价</w:t>
            </w:r>
          </w:p>
        </w:tc>
        <w:tc>
          <w:tcPr>
            <w:tcW w:w="7087" w:type="dxa"/>
            <w:shd w:val="clear" w:color="auto" w:fill="auto"/>
            <w:vAlign w:val="center"/>
          </w:tcPr>
          <w:p w14:paraId="7062F55B">
            <w:pPr>
              <w:widowControl/>
              <w:snapToGrid w:val="0"/>
              <w:rPr>
                <w:color w:val="auto"/>
                <w:kern w:val="0"/>
                <w:sz w:val="24"/>
                <w:szCs w:val="24"/>
              </w:rPr>
            </w:pPr>
            <w:r>
              <w:rPr>
                <w:color w:val="auto"/>
                <w:kern w:val="0"/>
                <w:sz w:val="24"/>
                <w:szCs w:val="24"/>
              </w:rPr>
              <w:t>至少包含制造商服务承诺、投标人服务承诺、免费保修期时间、服务响应时间等。</w:t>
            </w:r>
          </w:p>
          <w:p w14:paraId="59F241BF">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56C976CC">
            <w:pPr>
              <w:widowControl/>
              <w:snapToGrid w:val="0"/>
              <w:rPr>
                <w:color w:val="auto"/>
                <w:kern w:val="0"/>
                <w:sz w:val="24"/>
                <w:szCs w:val="24"/>
              </w:rPr>
            </w:pPr>
            <w:r>
              <w:rPr>
                <w:rFonts w:hint="eastAsia"/>
                <w:color w:val="auto"/>
                <w:kern w:val="0"/>
                <w:sz w:val="24"/>
                <w:szCs w:val="24"/>
                <w:lang w:val="en-US" w:eastAsia="zh-CN"/>
              </w:rPr>
              <w:t>其他情况</w:t>
            </w:r>
            <w:r>
              <w:rPr>
                <w:color w:val="auto"/>
                <w:kern w:val="0"/>
                <w:sz w:val="24"/>
                <w:szCs w:val="24"/>
              </w:rPr>
              <w:t>：0分；</w:t>
            </w:r>
          </w:p>
          <w:p w14:paraId="249571DE">
            <w:pPr>
              <w:widowControl/>
              <w:snapToGrid w:val="0"/>
              <w:rPr>
                <w:rFonts w:hint="eastAsia" w:cs="宋体"/>
                <w:color w:val="auto"/>
                <w:sz w:val="24"/>
                <w:szCs w:val="21"/>
                <w:lang w:val="en-US" w:eastAsia="zh-CN" w:bidi="ar"/>
              </w:rPr>
            </w:pPr>
            <w:r>
              <w:rPr>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14:paraId="64F0B7DE">
            <w:pPr>
              <w:widowControl/>
              <w:snapToGrid w:val="0"/>
              <w:jc w:val="center"/>
              <w:rPr>
                <w:rFonts w:hint="eastAsia"/>
                <w:color w:val="auto"/>
                <w:kern w:val="0"/>
                <w:sz w:val="24"/>
                <w:szCs w:val="24"/>
                <w:lang w:val="en-US" w:eastAsia="zh-CN"/>
              </w:rPr>
            </w:pPr>
            <w:r>
              <w:rPr>
                <w:rFonts w:hint="eastAsia"/>
                <w:color w:val="auto"/>
                <w:kern w:val="0"/>
                <w:sz w:val="24"/>
                <w:szCs w:val="24"/>
                <w:lang w:val="en-US" w:eastAsia="zh-CN"/>
              </w:rPr>
              <w:t>2</w:t>
            </w:r>
          </w:p>
        </w:tc>
      </w:tr>
    </w:tbl>
    <w:p w14:paraId="09663006">
      <w:pPr>
        <w:spacing w:line="360" w:lineRule="auto"/>
        <w:ind w:firstLine="480" w:firstLineChars="200"/>
        <w:outlineLvl w:val="0"/>
        <w:rPr>
          <w:rFonts w:hint="eastAsia" w:eastAsiaTheme="minorEastAsia"/>
          <w:color w:val="auto"/>
          <w:kern w:val="0"/>
          <w:sz w:val="24"/>
          <w:szCs w:val="32"/>
          <w:lang w:eastAsia="zh-CN"/>
        </w:rPr>
      </w:pPr>
      <w:r>
        <w:rPr>
          <w:rFonts w:eastAsiaTheme="minorEastAsia"/>
          <w:color w:val="auto"/>
          <w:kern w:val="0"/>
          <w:sz w:val="24"/>
          <w:szCs w:val="32"/>
        </w:rPr>
        <w:t>第</w:t>
      </w:r>
      <w:r>
        <w:rPr>
          <w:rFonts w:hint="eastAsia" w:eastAsiaTheme="minorEastAsia"/>
          <w:color w:val="auto"/>
          <w:kern w:val="0"/>
          <w:sz w:val="24"/>
          <w:szCs w:val="32"/>
          <w:lang w:val="en-US" w:eastAsia="zh-CN"/>
        </w:rPr>
        <w:t>二</w:t>
      </w:r>
      <w:r>
        <w:rPr>
          <w:rFonts w:eastAsiaTheme="minorEastAsia"/>
          <w:color w:val="auto"/>
          <w:kern w:val="0"/>
          <w:sz w:val="24"/>
          <w:szCs w:val="32"/>
        </w:rPr>
        <w:t>包</w:t>
      </w:r>
      <w:r>
        <w:rPr>
          <w:rFonts w:hint="eastAsia" w:eastAsiaTheme="minorEastAsia"/>
          <w:color w:val="auto"/>
          <w:kern w:val="0"/>
          <w:sz w:val="24"/>
          <w:szCs w:val="32"/>
          <w:lang w:eastAsia="zh-CN"/>
        </w:rPr>
        <w:t>：</w:t>
      </w:r>
    </w:p>
    <w:tbl>
      <w:tblPr>
        <w:tblStyle w:val="19"/>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655"/>
        <w:gridCol w:w="7087"/>
        <w:gridCol w:w="1010"/>
      </w:tblGrid>
      <w:tr w14:paraId="00EB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tcBorders>
              <w:top w:val="single" w:color="auto" w:sz="4" w:space="0"/>
              <w:left w:val="single" w:color="auto" w:sz="4" w:space="0"/>
              <w:bottom w:val="single" w:color="auto" w:sz="4" w:space="0"/>
              <w:right w:val="single" w:color="auto" w:sz="4" w:space="0"/>
            </w:tcBorders>
            <w:vAlign w:val="center"/>
          </w:tcPr>
          <w:p w14:paraId="002A7B74">
            <w:pPr>
              <w:keepNext w:val="0"/>
              <w:keepLines w:val="0"/>
              <w:pageBreakBefore w:val="0"/>
              <w:widowControl/>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第一部分  价格（30分）</w:t>
            </w:r>
          </w:p>
        </w:tc>
        <w:tc>
          <w:tcPr>
            <w:tcW w:w="1010" w:type="dxa"/>
            <w:tcBorders>
              <w:top w:val="single" w:color="auto" w:sz="4" w:space="0"/>
              <w:left w:val="single" w:color="auto" w:sz="4" w:space="0"/>
              <w:bottom w:val="single" w:color="auto" w:sz="4" w:space="0"/>
              <w:right w:val="single" w:color="auto" w:sz="4" w:space="0"/>
            </w:tcBorders>
            <w:vAlign w:val="center"/>
          </w:tcPr>
          <w:p w14:paraId="2A1563D2">
            <w:pPr>
              <w:keepNext w:val="0"/>
              <w:keepLines w:val="0"/>
              <w:pageBreakBefore w:val="0"/>
              <w:widowControl/>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分值</w:t>
            </w:r>
          </w:p>
        </w:tc>
      </w:tr>
      <w:tr w14:paraId="13B6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tcBorders>
              <w:top w:val="single" w:color="auto" w:sz="4" w:space="0"/>
              <w:left w:val="single" w:color="auto" w:sz="4" w:space="0"/>
              <w:bottom w:val="single" w:color="auto" w:sz="4" w:space="0"/>
              <w:right w:val="single" w:color="auto" w:sz="4" w:space="0"/>
            </w:tcBorders>
            <w:vAlign w:val="center"/>
          </w:tcPr>
          <w:p w14:paraId="54AA5F22">
            <w:pPr>
              <w:keepNext w:val="0"/>
              <w:keepLines w:val="0"/>
              <w:pageBreakBefore w:val="0"/>
              <w:widowControl/>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1</w:t>
            </w:r>
          </w:p>
        </w:tc>
        <w:tc>
          <w:tcPr>
            <w:tcW w:w="1655" w:type="dxa"/>
            <w:tcBorders>
              <w:top w:val="single" w:color="auto" w:sz="4" w:space="0"/>
              <w:left w:val="single" w:color="auto" w:sz="4" w:space="0"/>
              <w:bottom w:val="single" w:color="auto" w:sz="4" w:space="0"/>
              <w:right w:val="single" w:color="auto" w:sz="4" w:space="0"/>
            </w:tcBorders>
            <w:vAlign w:val="center"/>
          </w:tcPr>
          <w:p w14:paraId="63A68F91">
            <w:pPr>
              <w:keepNext w:val="0"/>
              <w:keepLines w:val="0"/>
              <w:pageBreakBefore w:val="0"/>
              <w:widowControl/>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价格</w:t>
            </w:r>
          </w:p>
        </w:tc>
        <w:tc>
          <w:tcPr>
            <w:tcW w:w="7087" w:type="dxa"/>
            <w:tcBorders>
              <w:top w:val="single" w:color="auto" w:sz="4" w:space="0"/>
              <w:left w:val="single" w:color="auto" w:sz="4" w:space="0"/>
              <w:bottom w:val="single" w:color="auto" w:sz="4" w:space="0"/>
              <w:right w:val="single" w:color="auto" w:sz="4" w:space="0"/>
            </w:tcBorders>
            <w:vAlign w:val="center"/>
          </w:tcPr>
          <w:p w14:paraId="40089BAC">
            <w:pPr>
              <w:keepNext w:val="0"/>
              <w:keepLines w:val="0"/>
              <w:pageBreakBefore w:val="0"/>
              <w:widowControl/>
              <w:kinsoku/>
              <w:wordWrap/>
              <w:overflowPunct/>
              <w:topLinePunct w:val="0"/>
              <w:autoSpaceDE/>
              <w:autoSpaceDN/>
              <w:bidi w:val="0"/>
              <w:adjustRightInd/>
              <w:snapToGrid/>
              <w:spacing w:line="400" w:lineRule="exact"/>
              <w:textAlignment w:val="auto"/>
              <w:rPr>
                <w:color w:val="auto"/>
                <w:kern w:val="0"/>
                <w:sz w:val="24"/>
                <w:szCs w:val="24"/>
              </w:rPr>
            </w:pPr>
            <w:r>
              <w:rPr>
                <w:color w:val="auto"/>
                <w:kern w:val="0"/>
                <w:sz w:val="24"/>
                <w:szCs w:val="24"/>
              </w:rPr>
              <w:t>（1）投标报价超过采购预算的，投标无效，未超过采购预算的投标报价按以下公式进行计算</w:t>
            </w:r>
          </w:p>
          <w:p w14:paraId="79DECBE0">
            <w:pPr>
              <w:keepNext w:val="0"/>
              <w:keepLines w:val="0"/>
              <w:pageBreakBefore w:val="0"/>
              <w:widowControl/>
              <w:kinsoku/>
              <w:wordWrap/>
              <w:overflowPunct/>
              <w:topLinePunct w:val="0"/>
              <w:autoSpaceDE/>
              <w:autoSpaceDN/>
              <w:bidi w:val="0"/>
              <w:adjustRightInd/>
              <w:snapToGrid/>
              <w:spacing w:line="400" w:lineRule="exact"/>
              <w:textAlignment w:val="auto"/>
              <w:rPr>
                <w:color w:val="auto"/>
                <w:kern w:val="0"/>
                <w:sz w:val="24"/>
                <w:szCs w:val="24"/>
              </w:rPr>
            </w:pPr>
            <w:r>
              <w:rPr>
                <w:color w:val="auto"/>
                <w:kern w:val="0"/>
                <w:sz w:val="24"/>
                <w:szCs w:val="24"/>
              </w:rPr>
              <w:t>（2）投标报价得分=（评标基准价/投标报价）×30</w:t>
            </w:r>
          </w:p>
          <w:p w14:paraId="47A2FEEF">
            <w:pPr>
              <w:keepNext w:val="0"/>
              <w:keepLines w:val="0"/>
              <w:pageBreakBefore w:val="0"/>
              <w:widowControl/>
              <w:kinsoku/>
              <w:wordWrap/>
              <w:overflowPunct/>
              <w:topLinePunct w:val="0"/>
              <w:autoSpaceDE/>
              <w:autoSpaceDN/>
              <w:bidi w:val="0"/>
              <w:adjustRightInd/>
              <w:snapToGrid/>
              <w:spacing w:line="400" w:lineRule="exact"/>
              <w:textAlignment w:val="auto"/>
              <w:rPr>
                <w:color w:val="auto"/>
                <w:kern w:val="0"/>
                <w:sz w:val="24"/>
                <w:szCs w:val="24"/>
              </w:rPr>
            </w:pPr>
            <w:r>
              <w:rPr>
                <w:color w:val="auto"/>
                <w:kern w:val="0"/>
                <w:sz w:val="24"/>
                <w:szCs w:val="24"/>
              </w:rPr>
              <w:t>注：满足招标文件要求且投标报价最低的投标报价为评标基准价</w:t>
            </w:r>
          </w:p>
        </w:tc>
        <w:tc>
          <w:tcPr>
            <w:tcW w:w="1010" w:type="dxa"/>
            <w:tcBorders>
              <w:top w:val="single" w:color="auto" w:sz="4" w:space="0"/>
              <w:left w:val="single" w:color="auto" w:sz="4" w:space="0"/>
              <w:bottom w:val="single" w:color="auto" w:sz="4" w:space="0"/>
              <w:right w:val="single" w:color="auto" w:sz="4" w:space="0"/>
            </w:tcBorders>
            <w:vAlign w:val="center"/>
          </w:tcPr>
          <w:p w14:paraId="1131162C">
            <w:pPr>
              <w:keepNext w:val="0"/>
              <w:keepLines w:val="0"/>
              <w:pageBreakBefore w:val="0"/>
              <w:widowControl/>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30</w:t>
            </w:r>
          </w:p>
        </w:tc>
      </w:tr>
      <w:tr w14:paraId="4D73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tcBorders>
              <w:top w:val="single" w:color="auto" w:sz="4" w:space="0"/>
              <w:left w:val="single" w:color="auto" w:sz="4" w:space="0"/>
              <w:bottom w:val="single" w:color="auto" w:sz="4" w:space="0"/>
              <w:right w:val="single" w:color="auto" w:sz="4" w:space="0"/>
            </w:tcBorders>
            <w:vAlign w:val="center"/>
          </w:tcPr>
          <w:p w14:paraId="1CFE6954">
            <w:pPr>
              <w:keepNext w:val="0"/>
              <w:keepLines w:val="0"/>
              <w:pageBreakBefore w:val="0"/>
              <w:widowControl/>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lang w:val="en-US" w:eastAsia="zh-CN"/>
              </w:rPr>
              <w:t>24</w:t>
            </w:r>
            <w:r>
              <w:rPr>
                <w:color w:val="auto"/>
                <w:kern w:val="0"/>
                <w:sz w:val="24"/>
                <w:szCs w:val="24"/>
              </w:rPr>
              <w:t>分）</w:t>
            </w:r>
          </w:p>
        </w:tc>
        <w:tc>
          <w:tcPr>
            <w:tcW w:w="1010" w:type="dxa"/>
            <w:tcBorders>
              <w:top w:val="single" w:color="auto" w:sz="4" w:space="0"/>
              <w:left w:val="single" w:color="auto" w:sz="4" w:space="0"/>
              <w:bottom w:val="single" w:color="auto" w:sz="4" w:space="0"/>
              <w:right w:val="single" w:color="auto" w:sz="4" w:space="0"/>
            </w:tcBorders>
            <w:vAlign w:val="center"/>
          </w:tcPr>
          <w:p w14:paraId="32CF8CCC">
            <w:pPr>
              <w:keepNext w:val="0"/>
              <w:keepLines w:val="0"/>
              <w:pageBreakBefore w:val="0"/>
              <w:widowControl/>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分值</w:t>
            </w:r>
          </w:p>
        </w:tc>
      </w:tr>
      <w:tr w14:paraId="5F04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0E4E67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Cs/>
                <w:color w:val="auto"/>
                <w:sz w:val="24"/>
                <w:szCs w:val="24"/>
              </w:rPr>
            </w:pPr>
            <w:r>
              <w:rPr>
                <w:rFonts w:hint="default" w:ascii="Times New Roman" w:hAnsi="Times New Roman" w:eastAsia="宋体" w:cs="Times New Roman"/>
                <w:bCs/>
                <w:color w:val="auto"/>
                <w:sz w:val="24"/>
                <w:szCs w:val="24"/>
              </w:rPr>
              <w:t>1</w:t>
            </w:r>
          </w:p>
        </w:tc>
        <w:tc>
          <w:tcPr>
            <w:tcW w:w="1655" w:type="dxa"/>
            <w:tcBorders>
              <w:top w:val="single" w:color="auto" w:sz="4" w:space="0"/>
              <w:left w:val="single" w:color="auto" w:sz="4" w:space="0"/>
              <w:bottom w:val="single" w:color="auto" w:sz="4" w:space="0"/>
              <w:right w:val="single" w:color="auto" w:sz="4" w:space="0"/>
            </w:tcBorders>
            <w:vAlign w:val="center"/>
          </w:tcPr>
          <w:p w14:paraId="17EA60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Cs/>
                <w:color w:val="auto"/>
                <w:sz w:val="24"/>
              </w:rPr>
            </w:pPr>
            <w:r>
              <w:rPr>
                <w:rFonts w:hint="default" w:ascii="Times New Roman" w:hAnsi="Times New Roman" w:eastAsia="宋体" w:cs="Times New Roman"/>
                <w:color w:val="auto"/>
                <w:kern w:val="0"/>
                <w:sz w:val="24"/>
                <w:szCs w:val="24"/>
              </w:rPr>
              <w:t>检测/检验/试验/测试报告</w:t>
            </w:r>
          </w:p>
        </w:tc>
        <w:tc>
          <w:tcPr>
            <w:tcW w:w="7087" w:type="dxa"/>
            <w:tcBorders>
              <w:top w:val="single" w:color="auto" w:sz="4" w:space="0"/>
              <w:left w:val="single" w:color="auto" w:sz="4" w:space="0"/>
              <w:bottom w:val="single" w:color="auto" w:sz="4" w:space="0"/>
              <w:right w:val="single" w:color="auto" w:sz="4" w:space="0"/>
            </w:tcBorders>
            <w:vAlign w:val="center"/>
          </w:tcPr>
          <w:p w14:paraId="6FD3EC03">
            <w:pPr>
              <w:keepNext w:val="0"/>
              <w:keepLines w:val="0"/>
              <w:pageBreakBefore w:val="0"/>
              <w:kinsoku/>
              <w:wordWrap/>
              <w:overflowPunct/>
              <w:topLinePunct w:val="0"/>
              <w:autoSpaceDE/>
              <w:autoSpaceDN/>
              <w:bidi w:val="0"/>
              <w:adjustRightInd/>
              <w:snapToGrid/>
              <w:spacing w:line="400" w:lineRule="exact"/>
              <w:textAlignment w:val="auto"/>
              <w:rPr>
                <w:bCs/>
                <w:color w:val="auto"/>
                <w:sz w:val="24"/>
              </w:rPr>
            </w:pPr>
            <w:r>
              <w:rPr>
                <w:rFonts w:hint="default" w:ascii="Times New Roman" w:hAnsi="Times New Roman" w:eastAsia="宋体" w:cs="Times New Roman"/>
                <w:color w:val="auto"/>
                <w:sz w:val="24"/>
                <w:szCs w:val="24"/>
                <w:lang w:eastAsia="zh-CN"/>
              </w:rPr>
              <w:t>所投</w:t>
            </w:r>
            <w:r>
              <w:rPr>
                <w:rFonts w:ascii="Times New Roman" w:hAnsi="Times New Roman" w:eastAsia="宋体" w:cs="Times New Roman"/>
                <w:color w:val="auto"/>
                <w:sz w:val="24"/>
                <w:szCs w:val="24"/>
              </w:rPr>
              <w:t>核心产品</w:t>
            </w:r>
            <w:r>
              <w:rPr>
                <w:rFonts w:hint="default" w:ascii="Times New Roman" w:hAnsi="Times New Roman" w:eastAsia="宋体" w:cs="Times New Roman"/>
                <w:color w:val="auto"/>
                <w:sz w:val="24"/>
                <w:szCs w:val="24"/>
                <w:lang w:eastAsia="zh-CN"/>
              </w:rPr>
              <w:t>具</w:t>
            </w:r>
            <w:r>
              <w:rPr>
                <w:rFonts w:hint="default" w:ascii="Times New Roman" w:hAnsi="Times New Roman" w:eastAsia="宋体" w:cs="Times New Roman"/>
                <w:color w:val="auto"/>
                <w:sz w:val="24"/>
                <w:szCs w:val="24"/>
                <w:lang w:val="en-US" w:eastAsia="zh-CN"/>
              </w:rPr>
              <w:t>有</w:t>
            </w:r>
            <w:r>
              <w:rPr>
                <w:rFonts w:hint="default" w:ascii="Times New Roman" w:hAnsi="Times New Roman" w:eastAsia="宋体" w:cs="Times New Roman"/>
                <w:color w:val="auto"/>
                <w:sz w:val="24"/>
                <w:szCs w:val="24"/>
                <w:lang w:eastAsia="zh-CN"/>
              </w:rPr>
              <w:t>第三方检验机构出具的检测/检验/试验/测试报告（报告中的型号须与所投产品型号一致），投标文件中提供完整检验报告</w:t>
            </w:r>
            <w:r>
              <w:rPr>
                <w:rFonts w:hint="eastAsia" w:ascii="Times New Roman" w:hAnsi="Times New Roman" w:eastAsia="宋体" w:cs="Times New Roman"/>
                <w:color w:val="auto"/>
                <w:sz w:val="24"/>
                <w:szCs w:val="24"/>
                <w:lang w:eastAsia="zh-CN"/>
              </w:rPr>
              <w:t>电子件</w:t>
            </w:r>
            <w:r>
              <w:rPr>
                <w:rFonts w:hint="default" w:ascii="Times New Roman" w:hAnsi="Times New Roman" w:eastAsia="宋体" w:cs="Times New Roman"/>
                <w:color w:val="auto"/>
                <w:sz w:val="24"/>
                <w:szCs w:val="24"/>
                <w:lang w:eastAsia="zh-CN"/>
              </w:rPr>
              <w:t>得</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分。</w:t>
            </w:r>
          </w:p>
        </w:tc>
        <w:tc>
          <w:tcPr>
            <w:tcW w:w="1010" w:type="dxa"/>
            <w:tcBorders>
              <w:top w:val="single" w:color="auto" w:sz="4" w:space="0"/>
              <w:left w:val="single" w:color="auto" w:sz="4" w:space="0"/>
              <w:bottom w:val="single" w:color="auto" w:sz="4" w:space="0"/>
              <w:right w:val="single" w:color="auto" w:sz="4" w:space="0"/>
            </w:tcBorders>
            <w:vAlign w:val="center"/>
          </w:tcPr>
          <w:p w14:paraId="2B2A48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olor w:val="auto"/>
                <w:kern w:val="0"/>
                <w:sz w:val="24"/>
                <w:szCs w:val="24"/>
                <w:lang w:eastAsia="zh-CN"/>
              </w:rPr>
            </w:pPr>
            <w:r>
              <w:rPr>
                <w:rFonts w:hint="default" w:ascii="Times New Roman" w:hAnsi="Times New Roman" w:eastAsia="宋体" w:cs="Times New Roman"/>
                <w:color w:val="auto"/>
                <w:kern w:val="0"/>
                <w:sz w:val="24"/>
                <w:szCs w:val="24"/>
                <w:lang w:val="en-US" w:eastAsia="zh-CN"/>
              </w:rPr>
              <w:t>2</w:t>
            </w:r>
          </w:p>
        </w:tc>
      </w:tr>
      <w:tr w14:paraId="16A5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5F5D685A">
            <w:pPr>
              <w:keepNext w:val="0"/>
              <w:keepLines w:val="0"/>
              <w:pageBreakBefore w:val="0"/>
              <w:widowControl/>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2</w:t>
            </w:r>
          </w:p>
        </w:tc>
        <w:tc>
          <w:tcPr>
            <w:tcW w:w="1655" w:type="dxa"/>
            <w:tcBorders>
              <w:top w:val="single" w:color="auto" w:sz="4" w:space="0"/>
              <w:left w:val="single" w:color="auto" w:sz="4" w:space="0"/>
              <w:bottom w:val="single" w:color="auto" w:sz="4" w:space="0"/>
              <w:right w:val="single" w:color="auto" w:sz="4" w:space="0"/>
            </w:tcBorders>
            <w:vAlign w:val="center"/>
          </w:tcPr>
          <w:p w14:paraId="7CFE902B">
            <w:pPr>
              <w:keepNext w:val="0"/>
              <w:keepLines w:val="0"/>
              <w:pageBreakBefore w:val="0"/>
              <w:widowControl/>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产品业绩</w:t>
            </w:r>
          </w:p>
        </w:tc>
        <w:tc>
          <w:tcPr>
            <w:tcW w:w="7087" w:type="dxa"/>
            <w:tcBorders>
              <w:top w:val="single" w:color="auto" w:sz="4" w:space="0"/>
              <w:left w:val="single" w:color="auto" w:sz="4" w:space="0"/>
              <w:bottom w:val="single" w:color="auto" w:sz="4" w:space="0"/>
              <w:right w:val="single" w:color="auto" w:sz="4" w:space="0"/>
            </w:tcBorders>
            <w:vAlign w:val="center"/>
          </w:tcPr>
          <w:p w14:paraId="5301FAF9">
            <w:pPr>
              <w:keepNext w:val="0"/>
              <w:keepLines w:val="0"/>
              <w:pageBreakBefore w:val="0"/>
              <w:kinsoku/>
              <w:wordWrap/>
              <w:overflowPunct/>
              <w:topLinePunct w:val="0"/>
              <w:autoSpaceDE/>
              <w:autoSpaceDN/>
              <w:bidi w:val="0"/>
              <w:adjustRightInd/>
              <w:snapToGrid/>
              <w:spacing w:line="400" w:lineRule="exact"/>
              <w:textAlignment w:val="auto"/>
              <w:rPr>
                <w:color w:val="auto"/>
                <w:sz w:val="24"/>
                <w:szCs w:val="24"/>
              </w:rPr>
            </w:pPr>
            <w:r>
              <w:rPr>
                <w:color w:val="auto"/>
                <w:sz w:val="24"/>
                <w:szCs w:val="24"/>
              </w:rPr>
              <w:t>投标文件中完全按照以下要求提供与所投核心产品同品牌同型号的业绩，提供的证明材料均不得遮挡涂黑，否则不予认定加分。</w:t>
            </w:r>
          </w:p>
          <w:p w14:paraId="3A72E4B3">
            <w:pPr>
              <w:keepNext w:val="0"/>
              <w:keepLines w:val="0"/>
              <w:pageBreakBefore w:val="0"/>
              <w:kinsoku/>
              <w:wordWrap/>
              <w:overflowPunct/>
              <w:topLinePunct w:val="0"/>
              <w:autoSpaceDE/>
              <w:autoSpaceDN/>
              <w:bidi w:val="0"/>
              <w:adjustRightInd/>
              <w:snapToGrid/>
              <w:spacing w:line="400" w:lineRule="exact"/>
              <w:textAlignment w:val="auto"/>
              <w:rPr>
                <w:color w:val="auto"/>
                <w:sz w:val="24"/>
                <w:szCs w:val="24"/>
              </w:rPr>
            </w:pPr>
            <w:r>
              <w:rPr>
                <w:rFonts w:hint="eastAsia"/>
                <w:color w:val="auto"/>
                <w:sz w:val="24"/>
                <w:szCs w:val="24"/>
              </w:rPr>
              <w:t xml:space="preserve">A. </w:t>
            </w:r>
            <w:r>
              <w:rPr>
                <w:color w:val="auto"/>
                <w:sz w:val="24"/>
                <w:szCs w:val="24"/>
              </w:rPr>
              <w:t>合同扫描件（包括买卖双方名称及盖章、合同清单）。</w:t>
            </w:r>
          </w:p>
          <w:p w14:paraId="21691F81">
            <w:pPr>
              <w:keepNext w:val="0"/>
              <w:keepLines w:val="0"/>
              <w:pageBreakBefore w:val="0"/>
              <w:kinsoku/>
              <w:wordWrap/>
              <w:overflowPunct/>
              <w:topLinePunct w:val="0"/>
              <w:autoSpaceDE/>
              <w:autoSpaceDN/>
              <w:bidi w:val="0"/>
              <w:adjustRightInd/>
              <w:snapToGrid/>
              <w:spacing w:line="400" w:lineRule="exact"/>
              <w:textAlignment w:val="auto"/>
              <w:rPr>
                <w:color w:val="auto"/>
                <w:sz w:val="24"/>
                <w:szCs w:val="24"/>
              </w:rPr>
            </w:pPr>
            <w:r>
              <w:rPr>
                <w:rFonts w:hint="eastAsia"/>
                <w:color w:val="auto"/>
                <w:kern w:val="0"/>
                <w:sz w:val="24"/>
                <w:szCs w:val="24"/>
              </w:rPr>
              <w:t>B. 上述合同履行良好的相关证明材料原件扫描件（加盖上述合同甲方单位公章或上述合同中所盖的甲方印章）。</w:t>
            </w:r>
          </w:p>
          <w:p w14:paraId="6D3D0045">
            <w:pPr>
              <w:keepNext w:val="0"/>
              <w:keepLines w:val="0"/>
              <w:pageBreakBefore w:val="0"/>
              <w:kinsoku/>
              <w:wordWrap/>
              <w:overflowPunct/>
              <w:topLinePunct w:val="0"/>
              <w:autoSpaceDE/>
              <w:autoSpaceDN/>
              <w:bidi w:val="0"/>
              <w:adjustRightInd/>
              <w:snapToGrid/>
              <w:spacing w:line="400" w:lineRule="exact"/>
              <w:textAlignment w:val="auto"/>
              <w:rPr>
                <w:color w:val="auto"/>
                <w:sz w:val="24"/>
                <w:szCs w:val="24"/>
              </w:rPr>
            </w:pPr>
            <w:r>
              <w:rPr>
                <w:color w:val="auto"/>
                <w:sz w:val="24"/>
                <w:szCs w:val="24"/>
              </w:rPr>
              <w:t>1个业绩0.5分，最多2分</w:t>
            </w:r>
          </w:p>
          <w:p w14:paraId="3BF26D04">
            <w:pPr>
              <w:keepNext w:val="0"/>
              <w:keepLines w:val="0"/>
              <w:pageBreakBefore w:val="0"/>
              <w:kinsoku/>
              <w:wordWrap/>
              <w:overflowPunct/>
              <w:topLinePunct w:val="0"/>
              <w:autoSpaceDE/>
              <w:autoSpaceDN/>
              <w:bidi w:val="0"/>
              <w:adjustRightInd/>
              <w:snapToGrid/>
              <w:spacing w:line="400" w:lineRule="exact"/>
              <w:textAlignment w:val="auto"/>
              <w:rPr>
                <w:bCs/>
                <w:color w:val="auto"/>
                <w:sz w:val="24"/>
              </w:rPr>
            </w:pPr>
            <w:r>
              <w:rPr>
                <w:bCs/>
                <w:color w:val="auto"/>
                <w:sz w:val="24"/>
                <w:szCs w:val="24"/>
              </w:rPr>
              <w:t>注：若采购包有多项核心产品的，合同中包含其中1项产品即可。</w:t>
            </w:r>
          </w:p>
        </w:tc>
        <w:tc>
          <w:tcPr>
            <w:tcW w:w="1010" w:type="dxa"/>
            <w:tcBorders>
              <w:top w:val="single" w:color="auto" w:sz="4" w:space="0"/>
              <w:left w:val="single" w:color="auto" w:sz="4" w:space="0"/>
              <w:bottom w:val="single" w:color="auto" w:sz="4" w:space="0"/>
              <w:right w:val="single" w:color="auto" w:sz="4" w:space="0"/>
            </w:tcBorders>
            <w:vAlign w:val="center"/>
          </w:tcPr>
          <w:p w14:paraId="57D08AD2">
            <w:pPr>
              <w:keepNext w:val="0"/>
              <w:keepLines w:val="0"/>
              <w:pageBreakBefore w:val="0"/>
              <w:widowControl/>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2</w:t>
            </w:r>
          </w:p>
        </w:tc>
      </w:tr>
      <w:tr w14:paraId="67FB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508" w:type="dxa"/>
            <w:tcBorders>
              <w:top w:val="single" w:color="auto" w:sz="4" w:space="0"/>
              <w:left w:val="single" w:color="auto" w:sz="4" w:space="0"/>
              <w:bottom w:val="single" w:color="auto" w:sz="4" w:space="0"/>
              <w:right w:val="single" w:color="auto" w:sz="4" w:space="0"/>
            </w:tcBorders>
            <w:shd w:val="clear" w:color="auto" w:fill="auto"/>
            <w:vAlign w:val="center"/>
          </w:tcPr>
          <w:p w14:paraId="6192FE4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宋体" w:cs="Times New Roman"/>
                <w:color w:val="auto"/>
                <w:kern w:val="0"/>
                <w:sz w:val="24"/>
                <w:szCs w:val="24"/>
                <w:lang w:val="en-US" w:eastAsia="zh-CN" w:bidi="ar-SA"/>
              </w:rPr>
            </w:pPr>
            <w:r>
              <w:rPr>
                <w:color w:val="auto"/>
                <w:kern w:val="0"/>
                <w:sz w:val="24"/>
                <w:szCs w:val="24"/>
              </w:rPr>
              <w:t>3</w:t>
            </w:r>
          </w:p>
        </w:tc>
        <w:tc>
          <w:tcPr>
            <w:tcW w:w="1655" w:type="dxa"/>
            <w:tcBorders>
              <w:top w:val="single" w:color="auto" w:sz="4" w:space="0"/>
              <w:left w:val="single" w:color="auto" w:sz="4" w:space="0"/>
              <w:bottom w:val="single" w:color="auto" w:sz="4" w:space="0"/>
              <w:right w:val="single" w:color="auto" w:sz="4" w:space="0"/>
            </w:tcBorders>
            <w:shd w:val="clear" w:color="auto" w:fill="auto"/>
            <w:vAlign w:val="center"/>
          </w:tcPr>
          <w:p w14:paraId="44A4B71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宋体" w:cs="Times New Roman"/>
                <w:color w:val="auto"/>
                <w:kern w:val="0"/>
                <w:sz w:val="24"/>
                <w:szCs w:val="24"/>
                <w:lang w:val="en-US" w:eastAsia="zh-CN" w:bidi="ar-SA"/>
              </w:rPr>
            </w:pPr>
            <w:r>
              <w:rPr>
                <w:rFonts w:hint="eastAsia"/>
                <w:color w:val="auto"/>
                <w:kern w:val="0"/>
                <w:sz w:val="24"/>
                <w:szCs w:val="24"/>
              </w:rPr>
              <w:t>产品参数证明评价</w:t>
            </w:r>
          </w:p>
        </w:tc>
        <w:tc>
          <w:tcPr>
            <w:tcW w:w="7087" w:type="dxa"/>
            <w:tcBorders>
              <w:top w:val="single" w:color="auto" w:sz="4" w:space="0"/>
              <w:left w:val="single" w:color="auto" w:sz="4" w:space="0"/>
              <w:bottom w:val="single" w:color="auto" w:sz="4" w:space="0"/>
              <w:right w:val="single" w:color="auto" w:sz="4" w:space="0"/>
            </w:tcBorders>
            <w:shd w:val="clear" w:color="auto" w:fill="auto"/>
            <w:vAlign w:val="center"/>
          </w:tcPr>
          <w:p w14:paraId="753C29A8">
            <w:pPr>
              <w:keepNext w:val="0"/>
              <w:keepLines w:val="0"/>
              <w:pageBreakBefore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bCs/>
                <w:color w:val="auto"/>
                <w:sz w:val="24"/>
              </w:rPr>
            </w:pPr>
            <w:r>
              <w:rPr>
                <w:rFonts w:hint="eastAsia"/>
                <w:bCs/>
                <w:color w:val="auto"/>
                <w:sz w:val="24"/>
              </w:rPr>
              <w:t>提供所投产品的技术支撑材料电子件，上述技术支撑材料能证明所投产品标注</w:t>
            </w:r>
            <w:r>
              <w:rPr>
                <w:rFonts w:hint="eastAsia" w:ascii="Times New Roman" w:hAnsi="Times New Roman" w:eastAsia="宋体" w:cs="Times New Roman"/>
                <w:bCs/>
                <w:color w:val="auto"/>
                <w:sz w:val="24"/>
              </w:rPr>
              <w:t>“●”的参数满足本文件要求</w:t>
            </w:r>
            <w:r>
              <w:rPr>
                <w:rFonts w:hint="eastAsia" w:ascii="Times New Roman" w:hAnsi="Times New Roman" w:eastAsia="宋体" w:cs="Times New Roman"/>
                <w:bCs/>
                <w:color w:val="auto"/>
                <w:sz w:val="24"/>
                <w:lang w:eastAsia="zh-CN"/>
              </w:rPr>
              <w:t>。</w:t>
            </w:r>
            <w:r>
              <w:rPr>
                <w:rFonts w:hint="eastAsia" w:ascii="Times New Roman" w:hAnsi="Times New Roman" w:eastAsia="宋体" w:cs="Times New Roman"/>
                <w:bCs/>
                <w:color w:val="auto"/>
                <w:sz w:val="24"/>
              </w:rPr>
              <w:t>技术支撑材料响应得分=（加注“●”的需求条款提供技术支撑材料且经评标委员会认定满足的条款累计数量/加注“●”的需求条款总数）×</w:t>
            </w:r>
            <w:r>
              <w:rPr>
                <w:rFonts w:hint="eastAsia" w:ascii="Times New Roman" w:hAnsi="Times New Roman" w:eastAsia="宋体" w:cs="Times New Roman"/>
                <w:bCs/>
                <w:color w:val="auto"/>
                <w:sz w:val="24"/>
                <w:lang w:val="en-US" w:eastAsia="zh-CN"/>
              </w:rPr>
              <w:t>9</w:t>
            </w:r>
            <w:r>
              <w:rPr>
                <w:rFonts w:hint="eastAsia" w:ascii="Times New Roman" w:hAnsi="Times New Roman" w:eastAsia="宋体" w:cs="Times New Roman"/>
                <w:bCs/>
                <w:color w:val="auto"/>
                <w:sz w:val="24"/>
              </w:rPr>
              <w:t>。</w:t>
            </w:r>
          </w:p>
          <w:p w14:paraId="054F8EEC">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宋体" w:cs="Times New Roman"/>
                <w:color w:val="auto"/>
                <w:kern w:val="0"/>
                <w:sz w:val="24"/>
                <w:szCs w:val="24"/>
                <w:lang w:val="en-US" w:eastAsia="zh-CN" w:bidi="ar-SA"/>
              </w:rPr>
            </w:pPr>
            <w:r>
              <w:rPr>
                <w:rFonts w:hint="eastAsia"/>
                <w:bCs/>
                <w:color w:val="auto"/>
                <w:sz w:val="24"/>
              </w:rPr>
              <w:t>技术支撑材料是指</w:t>
            </w:r>
            <w:r>
              <w:rPr>
                <w:rFonts w:hint="default" w:ascii="Times New Roman" w:hAnsi="Times New Roman" w:eastAsia="宋体" w:cs="Times New Roman"/>
                <w:color w:val="auto"/>
                <w:sz w:val="24"/>
                <w:szCs w:val="24"/>
                <w:lang w:eastAsia="zh-CN"/>
              </w:rPr>
              <w:t>第三方检验机构</w:t>
            </w:r>
            <w:r>
              <w:rPr>
                <w:rFonts w:hint="eastAsia"/>
                <w:bCs/>
                <w:color w:val="auto"/>
                <w:sz w:val="24"/>
              </w:rPr>
              <w:t>出具的检测/检验/试验/测试报告，或加盖所投产品制造商公章的技术证明材料。</w:t>
            </w:r>
          </w:p>
        </w:tc>
        <w:tc>
          <w:tcPr>
            <w:tcW w:w="1010" w:type="dxa"/>
            <w:tcBorders>
              <w:top w:val="single" w:color="auto" w:sz="4" w:space="0"/>
              <w:left w:val="single" w:color="auto" w:sz="4" w:space="0"/>
              <w:bottom w:val="single" w:color="auto" w:sz="4" w:space="0"/>
              <w:right w:val="single" w:color="auto" w:sz="4" w:space="0"/>
            </w:tcBorders>
            <w:shd w:val="clear" w:color="auto" w:fill="auto"/>
            <w:vAlign w:val="center"/>
          </w:tcPr>
          <w:p w14:paraId="769D5F3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lang w:val="en-US" w:eastAsia="zh-CN" w:bidi="ar-SA"/>
              </w:rPr>
            </w:pPr>
            <w:r>
              <w:rPr>
                <w:rFonts w:hint="eastAsia"/>
                <w:color w:val="auto"/>
                <w:kern w:val="0"/>
                <w:sz w:val="24"/>
                <w:szCs w:val="24"/>
                <w:lang w:val="en-US" w:eastAsia="zh-CN"/>
              </w:rPr>
              <w:t>9</w:t>
            </w:r>
          </w:p>
        </w:tc>
      </w:tr>
      <w:tr w14:paraId="203B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tcBorders>
              <w:top w:val="single" w:color="auto" w:sz="4" w:space="0"/>
              <w:left w:val="single" w:color="auto" w:sz="4" w:space="0"/>
              <w:right w:val="single" w:color="auto" w:sz="4" w:space="0"/>
            </w:tcBorders>
            <w:vAlign w:val="center"/>
          </w:tcPr>
          <w:p w14:paraId="35CD95F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4</w:t>
            </w:r>
          </w:p>
        </w:tc>
        <w:tc>
          <w:tcPr>
            <w:tcW w:w="1655" w:type="dxa"/>
            <w:tcBorders>
              <w:top w:val="single" w:color="auto" w:sz="4" w:space="0"/>
              <w:left w:val="single" w:color="auto" w:sz="4" w:space="0"/>
              <w:right w:val="single" w:color="auto" w:sz="4" w:space="0"/>
            </w:tcBorders>
            <w:vAlign w:val="center"/>
          </w:tcPr>
          <w:p w14:paraId="51EC26DF">
            <w:pPr>
              <w:keepNext w:val="0"/>
              <w:keepLines w:val="0"/>
              <w:pageBreakBefore w:val="0"/>
              <w:widowControl/>
              <w:kinsoku/>
              <w:wordWrap/>
              <w:overflowPunct/>
              <w:topLinePunct w:val="0"/>
              <w:autoSpaceDE/>
              <w:autoSpaceDN/>
              <w:bidi w:val="0"/>
              <w:adjustRightInd/>
              <w:snapToGrid/>
              <w:spacing w:line="400" w:lineRule="exact"/>
              <w:jc w:val="center"/>
              <w:textAlignment w:val="auto"/>
              <w:rPr>
                <w:color w:val="auto"/>
                <w:kern w:val="0"/>
                <w:sz w:val="24"/>
                <w:szCs w:val="24"/>
              </w:rPr>
            </w:pPr>
            <w:r>
              <w:rPr>
                <w:rFonts w:hint="eastAsia"/>
                <w:color w:val="auto"/>
                <w:kern w:val="0"/>
                <w:sz w:val="24"/>
                <w:szCs w:val="24"/>
              </w:rPr>
              <w:t>非“★”技术要求响应性评价</w:t>
            </w:r>
          </w:p>
        </w:tc>
        <w:tc>
          <w:tcPr>
            <w:tcW w:w="7087" w:type="dxa"/>
            <w:tcBorders>
              <w:top w:val="single" w:color="auto" w:sz="4" w:space="0"/>
              <w:left w:val="single" w:color="auto" w:sz="4" w:space="0"/>
              <w:bottom w:val="single" w:color="auto" w:sz="4" w:space="0"/>
              <w:right w:val="single" w:color="auto" w:sz="4" w:space="0"/>
            </w:tcBorders>
            <w:vAlign w:val="center"/>
          </w:tcPr>
          <w:p w14:paraId="578F01AD">
            <w:pPr>
              <w:keepNext w:val="0"/>
              <w:keepLines w:val="0"/>
              <w:pageBreakBefore w:val="0"/>
              <w:widowControl/>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完全满足无偏离的得</w:t>
            </w:r>
            <w:r>
              <w:rPr>
                <w:rFonts w:hint="eastAsia"/>
                <w:color w:val="auto"/>
                <w:kern w:val="0"/>
                <w:sz w:val="24"/>
                <w:szCs w:val="24"/>
                <w:lang w:val="en-US" w:eastAsia="zh-CN"/>
              </w:rPr>
              <w:t>11</w:t>
            </w:r>
            <w:r>
              <w:rPr>
                <w:rFonts w:hint="eastAsia"/>
                <w:color w:val="auto"/>
                <w:kern w:val="0"/>
                <w:sz w:val="24"/>
                <w:szCs w:val="24"/>
              </w:rPr>
              <w:t>分；</w:t>
            </w:r>
          </w:p>
          <w:p w14:paraId="22DC8D39">
            <w:pPr>
              <w:keepNext w:val="0"/>
              <w:keepLines w:val="0"/>
              <w:pageBreakBefore w:val="0"/>
              <w:widowControl/>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非“★”</w:t>
            </w:r>
            <w:r>
              <w:rPr>
                <w:bCs/>
                <w:color w:val="auto"/>
                <w:sz w:val="24"/>
              </w:rPr>
              <w:t>技术要求</w:t>
            </w:r>
            <w:r>
              <w:rPr>
                <w:rFonts w:hint="eastAsia"/>
                <w:color w:val="auto"/>
                <w:kern w:val="0"/>
                <w:sz w:val="24"/>
                <w:szCs w:val="24"/>
              </w:rPr>
              <w:t>劣于本文件要求或未做应答的不足</w:t>
            </w:r>
            <w:r>
              <w:rPr>
                <w:rFonts w:hint="eastAsia"/>
                <w:color w:val="auto"/>
                <w:kern w:val="0"/>
                <w:sz w:val="24"/>
                <w:szCs w:val="24"/>
                <w:lang w:val="en-US" w:eastAsia="zh-CN"/>
              </w:rPr>
              <w:t>11</w:t>
            </w:r>
            <w:r>
              <w:rPr>
                <w:rFonts w:hint="eastAsia"/>
                <w:color w:val="auto"/>
                <w:kern w:val="0"/>
                <w:sz w:val="24"/>
                <w:szCs w:val="24"/>
              </w:rPr>
              <w:t>条的，每出现1条以上情形减</w:t>
            </w:r>
            <w:r>
              <w:rPr>
                <w:rFonts w:hint="eastAsia"/>
                <w:color w:val="auto"/>
                <w:kern w:val="0"/>
                <w:sz w:val="24"/>
                <w:szCs w:val="24"/>
                <w:lang w:val="en-US" w:eastAsia="zh-CN"/>
              </w:rPr>
              <w:t>1</w:t>
            </w:r>
            <w:r>
              <w:rPr>
                <w:rFonts w:hint="eastAsia"/>
                <w:color w:val="auto"/>
                <w:kern w:val="0"/>
                <w:sz w:val="24"/>
                <w:szCs w:val="24"/>
              </w:rPr>
              <w:t>分</w:t>
            </w:r>
          </w:p>
          <w:p w14:paraId="459B94B3">
            <w:pPr>
              <w:keepNext w:val="0"/>
              <w:keepLines w:val="0"/>
              <w:pageBreakBefore w:val="0"/>
              <w:widowControl/>
              <w:kinsoku/>
              <w:wordWrap/>
              <w:overflowPunct/>
              <w:topLinePunct w:val="0"/>
              <w:autoSpaceDE/>
              <w:autoSpaceDN/>
              <w:bidi w:val="0"/>
              <w:adjustRightInd/>
              <w:snapToGrid/>
              <w:spacing w:line="400" w:lineRule="exact"/>
              <w:textAlignment w:val="auto"/>
              <w:rPr>
                <w:color w:val="auto"/>
                <w:kern w:val="0"/>
                <w:sz w:val="24"/>
              </w:rPr>
            </w:pPr>
            <w:r>
              <w:rPr>
                <w:rFonts w:hint="eastAsia"/>
                <w:color w:val="auto"/>
                <w:kern w:val="0"/>
                <w:sz w:val="24"/>
                <w:szCs w:val="24"/>
              </w:rPr>
              <w:t>非“★”</w:t>
            </w:r>
            <w:r>
              <w:rPr>
                <w:bCs/>
                <w:color w:val="auto"/>
                <w:sz w:val="24"/>
              </w:rPr>
              <w:t>技术要求</w:t>
            </w:r>
            <w:r>
              <w:rPr>
                <w:rFonts w:hint="eastAsia"/>
                <w:color w:val="auto"/>
                <w:kern w:val="0"/>
                <w:sz w:val="24"/>
                <w:szCs w:val="24"/>
              </w:rPr>
              <w:t>劣于本文件要求或未做应答≥</w:t>
            </w:r>
            <w:r>
              <w:rPr>
                <w:rFonts w:hint="eastAsia"/>
                <w:color w:val="auto"/>
                <w:kern w:val="0"/>
                <w:sz w:val="24"/>
                <w:szCs w:val="24"/>
                <w:lang w:val="en-US" w:eastAsia="zh-CN"/>
              </w:rPr>
              <w:t>11</w:t>
            </w:r>
            <w:r>
              <w:rPr>
                <w:rFonts w:hint="eastAsia"/>
                <w:color w:val="auto"/>
                <w:kern w:val="0"/>
                <w:sz w:val="24"/>
                <w:szCs w:val="24"/>
              </w:rPr>
              <w:t>条的，本项得0分</w:t>
            </w:r>
          </w:p>
        </w:tc>
        <w:tc>
          <w:tcPr>
            <w:tcW w:w="1010" w:type="dxa"/>
            <w:tcBorders>
              <w:top w:val="single" w:color="auto" w:sz="4" w:space="0"/>
              <w:left w:val="single" w:color="auto" w:sz="4" w:space="0"/>
              <w:bottom w:val="single" w:color="auto" w:sz="4" w:space="0"/>
              <w:right w:val="single" w:color="auto" w:sz="4" w:space="0"/>
            </w:tcBorders>
            <w:vAlign w:val="center"/>
          </w:tcPr>
          <w:p w14:paraId="161598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11</w:t>
            </w:r>
          </w:p>
        </w:tc>
      </w:tr>
      <w:tr w14:paraId="22E3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9250" w:type="dxa"/>
            <w:gridSpan w:val="3"/>
            <w:shd w:val="clear" w:color="auto" w:fill="auto"/>
            <w:noWrap/>
            <w:vAlign w:val="center"/>
          </w:tcPr>
          <w:p w14:paraId="2F644A0D">
            <w:pPr>
              <w:keepNext w:val="0"/>
              <w:keepLines w:val="0"/>
              <w:pageBreakBefore w:val="0"/>
              <w:kinsoku/>
              <w:wordWrap/>
              <w:overflowPunct/>
              <w:topLinePunct w:val="0"/>
              <w:autoSpaceDE/>
              <w:autoSpaceDN/>
              <w:bidi w:val="0"/>
              <w:adjustRightInd/>
              <w:snapToGrid/>
              <w:spacing w:line="400" w:lineRule="exact"/>
              <w:jc w:val="center"/>
              <w:textAlignment w:val="auto"/>
              <w:rPr>
                <w:bCs/>
                <w:sz w:val="24"/>
              </w:rPr>
            </w:pPr>
            <w:r>
              <w:rPr>
                <w:kern w:val="0"/>
                <w:sz w:val="24"/>
                <w:szCs w:val="24"/>
              </w:rPr>
              <w:t>第三部分 主观分（</w:t>
            </w:r>
            <w:r>
              <w:rPr>
                <w:rFonts w:hint="eastAsia"/>
                <w:kern w:val="0"/>
                <w:sz w:val="24"/>
                <w:szCs w:val="24"/>
                <w:lang w:val="en-US" w:eastAsia="zh-CN"/>
              </w:rPr>
              <w:t>46</w:t>
            </w:r>
            <w:r>
              <w:rPr>
                <w:kern w:val="0"/>
                <w:sz w:val="24"/>
                <w:szCs w:val="24"/>
              </w:rPr>
              <w:t>分）</w:t>
            </w:r>
          </w:p>
        </w:tc>
        <w:tc>
          <w:tcPr>
            <w:tcW w:w="1010" w:type="dxa"/>
            <w:shd w:val="clear" w:color="auto" w:fill="auto"/>
            <w:vAlign w:val="center"/>
          </w:tcPr>
          <w:p w14:paraId="1F71BEE9">
            <w:pPr>
              <w:keepNext w:val="0"/>
              <w:keepLines w:val="0"/>
              <w:pageBreakBefore w:val="0"/>
              <w:widowControl/>
              <w:kinsoku/>
              <w:wordWrap/>
              <w:overflowPunct/>
              <w:topLinePunct w:val="0"/>
              <w:autoSpaceDE/>
              <w:autoSpaceDN/>
              <w:bidi w:val="0"/>
              <w:adjustRightInd/>
              <w:snapToGrid/>
              <w:spacing w:line="400" w:lineRule="exact"/>
              <w:jc w:val="center"/>
              <w:textAlignment w:val="auto"/>
              <w:rPr>
                <w:kern w:val="0"/>
                <w:sz w:val="24"/>
                <w:szCs w:val="24"/>
              </w:rPr>
            </w:pPr>
            <w:r>
              <w:rPr>
                <w:kern w:val="0"/>
                <w:sz w:val="24"/>
                <w:szCs w:val="24"/>
              </w:rPr>
              <w:t>分值</w:t>
            </w:r>
          </w:p>
        </w:tc>
      </w:tr>
      <w:tr w14:paraId="2C8AD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61107BFB">
            <w:pPr>
              <w:keepNext w:val="0"/>
              <w:keepLines w:val="0"/>
              <w:pageBreakBefore w:val="0"/>
              <w:widowControl/>
              <w:kinsoku/>
              <w:wordWrap/>
              <w:overflowPunct/>
              <w:topLinePunct w:val="0"/>
              <w:autoSpaceDE/>
              <w:autoSpaceDN/>
              <w:bidi w:val="0"/>
              <w:adjustRightInd/>
              <w:snapToGrid/>
              <w:spacing w:line="400" w:lineRule="exact"/>
              <w:jc w:val="center"/>
              <w:textAlignment w:val="auto"/>
              <w:rPr>
                <w:kern w:val="0"/>
                <w:sz w:val="24"/>
                <w:szCs w:val="24"/>
              </w:rPr>
            </w:pPr>
            <w:r>
              <w:rPr>
                <w:kern w:val="0"/>
                <w:sz w:val="24"/>
                <w:szCs w:val="24"/>
              </w:rPr>
              <w:t>1</w:t>
            </w:r>
          </w:p>
        </w:tc>
        <w:tc>
          <w:tcPr>
            <w:tcW w:w="1655" w:type="dxa"/>
            <w:shd w:val="clear" w:color="auto" w:fill="auto"/>
            <w:vAlign w:val="center"/>
          </w:tcPr>
          <w:p w14:paraId="4A786978">
            <w:pPr>
              <w:keepNext w:val="0"/>
              <w:keepLines w:val="0"/>
              <w:pageBreakBefore w:val="0"/>
              <w:widowControl/>
              <w:kinsoku/>
              <w:wordWrap/>
              <w:overflowPunct/>
              <w:topLinePunct w:val="0"/>
              <w:autoSpaceDE/>
              <w:autoSpaceDN/>
              <w:bidi w:val="0"/>
              <w:adjustRightInd/>
              <w:snapToGrid/>
              <w:spacing w:line="400" w:lineRule="exact"/>
              <w:jc w:val="center"/>
              <w:textAlignment w:val="auto"/>
              <w:rPr>
                <w:sz w:val="24"/>
              </w:rPr>
            </w:pPr>
            <w:r>
              <w:rPr>
                <w:kern w:val="0"/>
                <w:sz w:val="24"/>
                <w:szCs w:val="24"/>
              </w:rPr>
              <w:t>样品评测</w:t>
            </w:r>
          </w:p>
        </w:tc>
        <w:tc>
          <w:tcPr>
            <w:tcW w:w="7087" w:type="dxa"/>
            <w:shd w:val="clear" w:color="auto" w:fill="auto"/>
            <w:vAlign w:val="center"/>
          </w:tcPr>
          <w:p w14:paraId="3B904597">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color w:val="auto"/>
                <w:sz w:val="24"/>
                <w:szCs w:val="21"/>
                <w:lang w:val="en-US" w:eastAsia="zh-CN"/>
              </w:rPr>
            </w:pPr>
            <w:r>
              <w:rPr>
                <w:rFonts w:hint="eastAsia"/>
                <w:color w:val="auto"/>
                <w:sz w:val="24"/>
                <w:szCs w:val="21"/>
                <w:lang w:val="en-US" w:eastAsia="zh-CN"/>
              </w:rPr>
              <w:t>1.外骨骼装置可以自由调节高度，身高适配范围160cm–190cm，腿部和腰部可调节。完全符合需求：3分；其他：0分。</w:t>
            </w:r>
          </w:p>
          <w:p w14:paraId="3CE8389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color w:val="auto"/>
                <w:sz w:val="24"/>
                <w:szCs w:val="21"/>
                <w:lang w:val="en-US" w:eastAsia="zh-CN"/>
              </w:rPr>
            </w:pPr>
            <w:r>
              <w:rPr>
                <w:rFonts w:hint="eastAsia"/>
                <w:color w:val="auto"/>
                <w:sz w:val="24"/>
                <w:szCs w:val="21"/>
                <w:lang w:val="en-US" w:eastAsia="zh-CN"/>
              </w:rPr>
              <w:t>2.外骨骼装置锁紧装置结实、耐用、牢固；穿戴后不影响做蹲、跑、抬腿等动作。完全符合需求：6分；有1处不符合需求的：3分；其他：0分。</w:t>
            </w:r>
          </w:p>
          <w:p w14:paraId="2F09539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color w:val="auto"/>
                <w:sz w:val="24"/>
                <w:szCs w:val="21"/>
                <w:lang w:val="en-US" w:eastAsia="zh-CN"/>
              </w:rPr>
            </w:pPr>
            <w:r>
              <w:rPr>
                <w:rFonts w:hint="eastAsia"/>
                <w:color w:val="auto"/>
                <w:sz w:val="24"/>
                <w:szCs w:val="21"/>
                <w:lang w:val="en-US" w:eastAsia="zh-CN"/>
              </w:rPr>
              <w:t>3.外骨骼装置可独立快速穿戴和脱除，穿戴时间≤1分钟。完全符合需求：3其他：0分。</w:t>
            </w:r>
          </w:p>
          <w:p w14:paraId="21E1FB0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color w:val="auto"/>
                <w:sz w:val="24"/>
                <w:szCs w:val="21"/>
                <w:lang w:val="en-US" w:eastAsia="zh-CN"/>
              </w:rPr>
            </w:pPr>
            <w:r>
              <w:rPr>
                <w:rFonts w:hint="eastAsia"/>
                <w:color w:val="auto"/>
                <w:sz w:val="24"/>
                <w:szCs w:val="21"/>
                <w:lang w:val="en-US" w:eastAsia="zh-CN"/>
              </w:rPr>
              <w:t>4.现场进行穿戴测试，测试人员着战斗服戴头盔，背正压式空气呼吸器，穿戴外骨骼装置，以正常步速在平坦地面行进50m后，从指定建筑从一层攀登至三层平台，查看其行进和登楼过程中绑缚是否柔软舒适，有无不适感。完全符合需求：3分；其他：0分。</w:t>
            </w:r>
          </w:p>
          <w:p w14:paraId="7BD56FA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color w:val="auto"/>
                <w:sz w:val="24"/>
                <w:szCs w:val="21"/>
                <w:lang w:val="en-US" w:eastAsia="zh-CN"/>
              </w:rPr>
            </w:pPr>
            <w:r>
              <w:rPr>
                <w:rFonts w:hint="eastAsia"/>
                <w:color w:val="auto"/>
                <w:sz w:val="24"/>
                <w:szCs w:val="21"/>
                <w:lang w:val="en-US" w:eastAsia="zh-CN"/>
              </w:rPr>
              <w:t>5.外骨骼装置背板上配置吊挂装置，吊挂装置上附有拉绳与挂钩；外骨骼背部能安装物资绑缚配件，在不使用工具的情况下可以单人徒手完成安装和拆卸。完全符合需求：6分；有1处不符合需求的：3分；其他：0分。</w:t>
            </w:r>
          </w:p>
          <w:p w14:paraId="6E4E848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color w:val="auto"/>
                <w:sz w:val="24"/>
                <w:szCs w:val="21"/>
                <w:lang w:val="en-US" w:eastAsia="zh-CN"/>
              </w:rPr>
            </w:pPr>
            <w:r>
              <w:rPr>
                <w:rFonts w:hint="eastAsia"/>
                <w:color w:val="auto"/>
                <w:sz w:val="24"/>
                <w:szCs w:val="21"/>
                <w:lang w:val="en-US" w:eastAsia="zh-CN"/>
              </w:rPr>
              <w:t>6.查看外骨骼装置上部承重部件背板、腰部连接杆等主承重部件材料是否选用高性能碳纤维材料。完全符合需求：3分；其他：0分。</w:t>
            </w:r>
          </w:p>
          <w:p w14:paraId="426625E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color w:val="auto"/>
                <w:sz w:val="24"/>
                <w:szCs w:val="21"/>
                <w:lang w:val="en-US" w:eastAsia="zh-CN"/>
              </w:rPr>
            </w:pPr>
            <w:r>
              <w:rPr>
                <w:rFonts w:hint="eastAsia"/>
                <w:color w:val="auto"/>
                <w:sz w:val="24"/>
                <w:szCs w:val="21"/>
                <w:lang w:val="en-US" w:eastAsia="zh-CN"/>
              </w:rPr>
              <w:t>7.整机重量 ：整机重量≤8kg，重量分布均匀。完全符合需求：3其他：0分。</w:t>
            </w:r>
          </w:p>
          <w:p w14:paraId="76A18AA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color w:val="auto"/>
                <w:sz w:val="24"/>
                <w:szCs w:val="21"/>
                <w:lang w:val="en-US" w:eastAsia="zh-CN"/>
              </w:rPr>
            </w:pPr>
            <w:r>
              <w:rPr>
                <w:rFonts w:hint="eastAsia"/>
                <w:color w:val="auto"/>
                <w:sz w:val="24"/>
                <w:szCs w:val="21"/>
                <w:lang w:val="en-US" w:eastAsia="zh-CN"/>
              </w:rPr>
              <w:t>8.电池可无需工具徒手快速更换，安装时间≤10s，无外露线避免线接点松动。完全符合需求：6分；有1处不符合需求的：3分；其他：0分。</w:t>
            </w:r>
          </w:p>
          <w:p w14:paraId="4DDA561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color w:val="auto"/>
                <w:sz w:val="24"/>
                <w:szCs w:val="24"/>
              </w:rPr>
            </w:pPr>
            <w:r>
              <w:rPr>
                <w:rFonts w:hint="eastAsia"/>
                <w:color w:val="auto"/>
                <w:sz w:val="24"/>
                <w:szCs w:val="21"/>
                <w:lang w:val="en-US" w:eastAsia="zh-CN"/>
              </w:rPr>
              <w:t>9.现场进行攀登测试，攀登人员着战斗服戴头盔，背正压式空气呼吸器，携带两盘65水带，从指定建筑以较快速度从一层攀登至10层平台，攀登全程中外骨骼装置与人体各部位应固结牢固，无明显松动；攀登过程中对人体有明显助力；攀登过程中外骨骼装置可学习人体攀登模式、发力顺序，无反方向作用力。完全符合需求：9分；有1处不符合需求的：6分；有2处不符合需求的：3分；其他：0分。</w:t>
            </w:r>
          </w:p>
        </w:tc>
        <w:tc>
          <w:tcPr>
            <w:tcW w:w="1010" w:type="dxa"/>
            <w:shd w:val="clear" w:color="auto" w:fill="auto"/>
            <w:vAlign w:val="center"/>
          </w:tcPr>
          <w:p w14:paraId="3C3F2B3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kern w:val="0"/>
                <w:sz w:val="24"/>
                <w:szCs w:val="24"/>
                <w:lang w:val="en-US"/>
              </w:rPr>
            </w:pPr>
            <w:r>
              <w:rPr>
                <w:rFonts w:hint="eastAsia"/>
                <w:kern w:val="0"/>
                <w:sz w:val="24"/>
                <w:szCs w:val="24"/>
                <w:lang w:val="en-US" w:eastAsia="zh-CN"/>
              </w:rPr>
              <w:t>42</w:t>
            </w:r>
          </w:p>
        </w:tc>
      </w:tr>
      <w:tr w14:paraId="256E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5DBC87E4">
            <w:pPr>
              <w:keepNext w:val="0"/>
              <w:keepLines w:val="0"/>
              <w:pageBreakBefore w:val="0"/>
              <w:widowControl/>
              <w:kinsoku/>
              <w:wordWrap/>
              <w:overflowPunct/>
              <w:topLinePunct w:val="0"/>
              <w:autoSpaceDE/>
              <w:autoSpaceDN/>
              <w:bidi w:val="0"/>
              <w:adjustRightInd/>
              <w:snapToGrid/>
              <w:spacing w:line="400" w:lineRule="exact"/>
              <w:jc w:val="center"/>
              <w:textAlignment w:val="auto"/>
              <w:rPr>
                <w:kern w:val="0"/>
                <w:sz w:val="24"/>
                <w:szCs w:val="24"/>
              </w:rPr>
            </w:pPr>
            <w:r>
              <w:rPr>
                <w:kern w:val="0"/>
                <w:sz w:val="24"/>
                <w:szCs w:val="24"/>
              </w:rPr>
              <w:t>2</w:t>
            </w:r>
          </w:p>
        </w:tc>
        <w:tc>
          <w:tcPr>
            <w:tcW w:w="1655" w:type="dxa"/>
            <w:shd w:val="clear" w:color="auto" w:fill="auto"/>
            <w:vAlign w:val="center"/>
          </w:tcPr>
          <w:p w14:paraId="298B6B4F">
            <w:pPr>
              <w:keepNext w:val="0"/>
              <w:keepLines w:val="0"/>
              <w:pageBreakBefore w:val="0"/>
              <w:widowControl/>
              <w:kinsoku/>
              <w:wordWrap/>
              <w:overflowPunct/>
              <w:topLinePunct w:val="0"/>
              <w:autoSpaceDE/>
              <w:autoSpaceDN/>
              <w:bidi w:val="0"/>
              <w:adjustRightInd/>
              <w:snapToGrid/>
              <w:spacing w:line="400" w:lineRule="exact"/>
              <w:jc w:val="center"/>
              <w:textAlignment w:val="auto"/>
              <w:rPr>
                <w:sz w:val="24"/>
              </w:rPr>
            </w:pPr>
            <w:r>
              <w:rPr>
                <w:sz w:val="24"/>
              </w:rPr>
              <w:t>培训方案评价</w:t>
            </w:r>
          </w:p>
        </w:tc>
        <w:tc>
          <w:tcPr>
            <w:tcW w:w="7087" w:type="dxa"/>
            <w:shd w:val="clear" w:color="auto" w:fill="auto"/>
            <w:vAlign w:val="center"/>
          </w:tcPr>
          <w:p w14:paraId="1DB326C3">
            <w:pPr>
              <w:keepNext w:val="0"/>
              <w:keepLines w:val="0"/>
              <w:pageBreakBefore w:val="0"/>
              <w:widowControl/>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至少包含针对本项目的培训方案：明确培训人员、培训周期、培训内容，逐队上门开展装备接装培训，对装备技术性能、操作使用方法、维护保养方法、注意事项等内容进行细致的讲解等。</w:t>
            </w:r>
          </w:p>
          <w:p w14:paraId="017CF027">
            <w:pPr>
              <w:keepNext w:val="0"/>
              <w:keepLines w:val="0"/>
              <w:pageBreakBefore w:val="0"/>
              <w:widowControl/>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培训后，将培训单原件送到采购人处，培训视频和照片发送至tianjinzbc@163.com邮箱。</w:t>
            </w:r>
          </w:p>
          <w:p w14:paraId="2E1DCECE">
            <w:pPr>
              <w:keepNext w:val="0"/>
              <w:keepLines w:val="0"/>
              <w:pageBreakBefore w:val="0"/>
              <w:widowControl/>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7FBB0817">
            <w:pPr>
              <w:keepNext w:val="0"/>
              <w:keepLines w:val="0"/>
              <w:pageBreakBefore w:val="0"/>
              <w:widowControl/>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lang w:val="en-US" w:eastAsia="zh-CN"/>
              </w:rPr>
              <w:t>其他情况</w:t>
            </w:r>
            <w:r>
              <w:rPr>
                <w:color w:val="auto"/>
                <w:kern w:val="0"/>
                <w:sz w:val="24"/>
                <w:szCs w:val="24"/>
              </w:rPr>
              <w:t>：0分；</w:t>
            </w:r>
          </w:p>
          <w:p w14:paraId="353524A9">
            <w:pPr>
              <w:keepNext w:val="0"/>
              <w:keepLines w:val="0"/>
              <w:pageBreakBefore w:val="0"/>
              <w:kinsoku/>
              <w:wordWrap/>
              <w:overflowPunct/>
              <w:topLinePunct w:val="0"/>
              <w:autoSpaceDE/>
              <w:autoSpaceDN/>
              <w:bidi w:val="0"/>
              <w:adjustRightInd/>
              <w:snapToGrid/>
              <w:spacing w:line="400" w:lineRule="exact"/>
              <w:textAlignment w:val="auto"/>
              <w:rPr>
                <w:rFonts w:hint="eastAsia"/>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14:paraId="3152E91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kern w:val="0"/>
                <w:sz w:val="24"/>
                <w:szCs w:val="24"/>
                <w:lang w:val="en-US"/>
              </w:rPr>
            </w:pPr>
            <w:r>
              <w:rPr>
                <w:rFonts w:hint="eastAsia"/>
                <w:kern w:val="0"/>
                <w:sz w:val="24"/>
                <w:szCs w:val="24"/>
                <w:lang w:val="en-US" w:eastAsia="zh-CN"/>
              </w:rPr>
              <w:t>2</w:t>
            </w:r>
          </w:p>
        </w:tc>
      </w:tr>
      <w:tr w14:paraId="3956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1BB2A9F2">
            <w:pPr>
              <w:keepNext w:val="0"/>
              <w:keepLines w:val="0"/>
              <w:pageBreakBefore w:val="0"/>
              <w:widowControl/>
              <w:kinsoku/>
              <w:wordWrap/>
              <w:overflowPunct/>
              <w:topLinePunct w:val="0"/>
              <w:autoSpaceDE/>
              <w:autoSpaceDN/>
              <w:bidi w:val="0"/>
              <w:adjustRightInd/>
              <w:snapToGrid/>
              <w:spacing w:line="400" w:lineRule="exact"/>
              <w:jc w:val="center"/>
              <w:textAlignment w:val="auto"/>
              <w:rPr>
                <w:kern w:val="0"/>
                <w:sz w:val="24"/>
                <w:szCs w:val="24"/>
              </w:rPr>
            </w:pPr>
            <w:r>
              <w:rPr>
                <w:rFonts w:hint="eastAsia"/>
                <w:kern w:val="0"/>
                <w:sz w:val="24"/>
                <w:szCs w:val="24"/>
              </w:rPr>
              <w:t>3</w:t>
            </w:r>
          </w:p>
        </w:tc>
        <w:tc>
          <w:tcPr>
            <w:tcW w:w="1655" w:type="dxa"/>
            <w:shd w:val="clear" w:color="auto" w:fill="auto"/>
            <w:vAlign w:val="center"/>
          </w:tcPr>
          <w:p w14:paraId="5E97DD82">
            <w:pPr>
              <w:keepNext w:val="0"/>
              <w:keepLines w:val="0"/>
              <w:pageBreakBefore w:val="0"/>
              <w:widowControl/>
              <w:kinsoku/>
              <w:wordWrap/>
              <w:overflowPunct/>
              <w:topLinePunct w:val="0"/>
              <w:autoSpaceDE/>
              <w:autoSpaceDN/>
              <w:bidi w:val="0"/>
              <w:adjustRightInd/>
              <w:snapToGrid/>
              <w:spacing w:line="400" w:lineRule="exact"/>
              <w:jc w:val="center"/>
              <w:textAlignment w:val="auto"/>
              <w:rPr>
                <w:sz w:val="24"/>
              </w:rPr>
            </w:pPr>
            <w:r>
              <w:rPr>
                <w:kern w:val="0"/>
                <w:sz w:val="24"/>
                <w:szCs w:val="24"/>
              </w:rPr>
              <w:t>售后服务方案评价</w:t>
            </w:r>
          </w:p>
        </w:tc>
        <w:tc>
          <w:tcPr>
            <w:tcW w:w="7087" w:type="dxa"/>
            <w:shd w:val="clear" w:color="auto" w:fill="auto"/>
            <w:vAlign w:val="center"/>
          </w:tcPr>
          <w:p w14:paraId="332F21B6">
            <w:pPr>
              <w:keepNext w:val="0"/>
              <w:keepLines w:val="0"/>
              <w:pageBreakBefore w:val="0"/>
              <w:widowControl/>
              <w:kinsoku/>
              <w:wordWrap/>
              <w:overflowPunct/>
              <w:topLinePunct w:val="0"/>
              <w:autoSpaceDE/>
              <w:autoSpaceDN/>
              <w:bidi w:val="0"/>
              <w:adjustRightInd/>
              <w:snapToGrid/>
              <w:spacing w:line="400" w:lineRule="exact"/>
              <w:textAlignment w:val="auto"/>
              <w:rPr>
                <w:kern w:val="0"/>
                <w:sz w:val="24"/>
                <w:szCs w:val="24"/>
              </w:rPr>
            </w:pPr>
            <w:r>
              <w:rPr>
                <w:kern w:val="0"/>
                <w:sz w:val="24"/>
                <w:szCs w:val="24"/>
              </w:rPr>
              <w:t>至少包含制造商服务承诺、投标人服务承诺、免费保修期时间、服务响应时间等。</w:t>
            </w:r>
          </w:p>
          <w:p w14:paraId="0E77D46D">
            <w:pPr>
              <w:keepNext w:val="0"/>
              <w:keepLines w:val="0"/>
              <w:pageBreakBefore w:val="0"/>
              <w:widowControl/>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7F8D2D73">
            <w:pPr>
              <w:keepNext w:val="0"/>
              <w:keepLines w:val="0"/>
              <w:pageBreakBefore w:val="0"/>
              <w:widowControl/>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lang w:val="en-US" w:eastAsia="zh-CN"/>
              </w:rPr>
              <w:t>其他情况</w:t>
            </w:r>
            <w:r>
              <w:rPr>
                <w:kern w:val="0"/>
                <w:sz w:val="24"/>
                <w:szCs w:val="24"/>
              </w:rPr>
              <w:t>：0分；</w:t>
            </w:r>
          </w:p>
          <w:p w14:paraId="00F14EA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kern w:val="0"/>
                <w:sz w:val="24"/>
                <w:szCs w:val="24"/>
              </w:rPr>
            </w:pPr>
            <w:r>
              <w:rPr>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14:paraId="3AA3F3B5">
            <w:pPr>
              <w:keepNext w:val="0"/>
              <w:keepLines w:val="0"/>
              <w:pageBreakBefore w:val="0"/>
              <w:widowControl/>
              <w:kinsoku/>
              <w:wordWrap/>
              <w:overflowPunct/>
              <w:topLinePunct w:val="0"/>
              <w:autoSpaceDE/>
              <w:autoSpaceDN/>
              <w:bidi w:val="0"/>
              <w:adjustRightInd/>
              <w:snapToGrid/>
              <w:spacing w:line="400" w:lineRule="exact"/>
              <w:jc w:val="center"/>
              <w:textAlignment w:val="auto"/>
              <w:rPr>
                <w:kern w:val="0"/>
                <w:sz w:val="24"/>
                <w:szCs w:val="24"/>
              </w:rPr>
            </w:pPr>
            <w:r>
              <w:rPr>
                <w:rFonts w:hint="eastAsia"/>
                <w:kern w:val="0"/>
                <w:sz w:val="24"/>
                <w:szCs w:val="24"/>
                <w:lang w:val="en-US" w:eastAsia="zh-CN"/>
              </w:rPr>
              <w:t>2</w:t>
            </w:r>
          </w:p>
        </w:tc>
      </w:tr>
    </w:tbl>
    <w:p w14:paraId="6121D2CE">
      <w:pPr>
        <w:spacing w:line="360" w:lineRule="auto"/>
        <w:ind w:firstLine="480" w:firstLineChars="200"/>
        <w:outlineLvl w:val="0"/>
        <w:rPr>
          <w:sz w:val="24"/>
          <w:u w:val="single"/>
        </w:rPr>
      </w:pPr>
    </w:p>
    <w:p w14:paraId="07357C24">
      <w:pPr>
        <w:spacing w:line="360" w:lineRule="auto"/>
        <w:ind w:firstLine="480" w:firstLineChars="200"/>
        <w:outlineLvl w:val="0"/>
        <w:rPr>
          <w:sz w:val="24"/>
          <w:u w:val="single"/>
        </w:rPr>
      </w:pPr>
    </w:p>
    <w:p w14:paraId="4EBC6D3F">
      <w:pPr>
        <w:spacing w:line="360" w:lineRule="auto"/>
        <w:ind w:firstLine="480" w:firstLineChars="200"/>
        <w:outlineLvl w:val="0"/>
        <w:rPr>
          <w:sz w:val="24"/>
        </w:rPr>
      </w:pPr>
      <w:r>
        <w:rPr>
          <w:sz w:val="24"/>
          <w:u w:val="single"/>
        </w:rPr>
        <w:br w:type="page"/>
      </w:r>
    </w:p>
    <w:p w14:paraId="0C0EE1A8">
      <w:pPr>
        <w:pStyle w:val="13"/>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526F2181">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60821D8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6F6E072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54A8A48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1F662B1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2768B66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05EF72A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4CEFA2CF">
      <w:pPr>
        <w:pStyle w:val="28"/>
        <w:spacing w:line="360" w:lineRule="auto"/>
        <w:ind w:firstLine="480"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6D04C8B1">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4C96036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78A2B1F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09D899E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74BC100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61BD4AD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2A18624E">
      <w:pPr>
        <w:pStyle w:val="28"/>
        <w:spacing w:line="360" w:lineRule="auto"/>
        <w:ind w:firstLine="480"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63E0741F">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0433095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003CDDD3">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6EDA280D">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w:t>
      </w:r>
      <w:r>
        <w:rPr>
          <w:rFonts w:hint="eastAsia" w:ascii="Times New Roman" w:hAnsi="Times New Roman" w:eastAsia="宋体" w:cs="Times New Roman"/>
          <w:color w:val="auto"/>
          <w:lang w:eastAsia="zh-CN"/>
        </w:rPr>
        <w:t>《中华人民共和国政府采购法》</w:t>
      </w:r>
      <w:r>
        <w:rPr>
          <w:rFonts w:ascii="Times New Roman" w:hAnsi="Times New Roman" w:eastAsia="宋体" w:cs="Times New Roman"/>
          <w:color w:val="auto"/>
        </w:rPr>
        <w:t>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2046E2E3">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73D49B51">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14753856">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2BB9BAAD">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6B21886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2B506AFD">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6ECC7A06">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74C8114C">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449CAF53">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50DDBFAA">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5593F7BD">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6C594CBB">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1EC5D1F1">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1741C7F0">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6283F64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38C72D6B">
      <w:pPr>
        <w:pStyle w:val="28"/>
        <w:spacing w:line="360" w:lineRule="auto"/>
        <w:ind w:firstLine="480" w:firstLineChars="200"/>
        <w:jc w:val="both"/>
        <w:rPr>
          <w:rFonts w:ascii="Times New Roman" w:hAnsi="Times New Roman" w:eastAsia="宋体" w:cs="Times New Roman"/>
          <w:color w:val="auto"/>
        </w:rPr>
      </w:pPr>
      <w:bookmarkStart w:id="7"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57EB0D4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394BFC5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3DEA13E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2572DBF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6DB0CEA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57D9EF1C">
      <w:pPr>
        <w:pStyle w:val="28"/>
        <w:spacing w:line="360" w:lineRule="auto"/>
        <w:ind w:firstLine="480" w:firstLineChars="200"/>
        <w:jc w:val="both"/>
        <w:rPr>
          <w:rFonts w:ascii="Times New Roman" w:hAnsi="Times New Roman" w:eastAsia="宋体" w:cs="Times New Roman"/>
          <w:color w:val="auto"/>
        </w:rPr>
      </w:pPr>
    </w:p>
    <w:bookmarkEnd w:id="7"/>
    <w:p w14:paraId="42D6A6E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29C7CF3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3247308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41BC6FA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https://www.ccgp.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28D0C2B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0F7B9B49">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36A2557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0F26F1F3">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7BB851EA">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397B0C8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2D1E3761">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6CB8989F">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484078A2">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5C75041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35F9B043">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5FDE980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3359C9B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3F09D2E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4E5CB361">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44B8A52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4B8FF7F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40058D7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1A80FF6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53571FC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5891D01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4E15ECF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27431C5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05EA087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6333E7A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09D7A25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0416F57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494B586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7509FA5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政府采购网”、“天津市政府采购中心网”以更正公告形式发布。</w:t>
      </w:r>
    </w:p>
    <w:p w14:paraId="34687C9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25BC291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321094E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79D6F9F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18C76CE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2DB6E8C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0F530E4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政府采购网”、“天津市政府采购中心网”以更正公告的形式发布外，不构成对招标文件的修改，不作为投标人编制投标文件的依据。</w:t>
      </w:r>
    </w:p>
    <w:p w14:paraId="6CC15C9D">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69CA099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7D4D57B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3815D2D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5BD977A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2921CF3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4330E8B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42601EA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4326128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30C1827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56E66AA3">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154BE1B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335B801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28A16D8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67D483E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7D3015A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4D5D54F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70BA934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28FF43E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4AC8392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52623F3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2E5678A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43DA146F">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1CB4C57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0EC0F1BF">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25FD6A84">
      <w:pPr>
        <w:pStyle w:val="28"/>
        <w:spacing w:line="360" w:lineRule="auto"/>
        <w:ind w:firstLine="480"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587C22C6">
      <w:pPr>
        <w:pStyle w:val="28"/>
        <w:spacing w:line="360" w:lineRule="auto"/>
        <w:ind w:firstLine="480"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1077464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6F6D4E1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7C68AF7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6AF02DD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7FE3B4D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3733C62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w:t>
      </w:r>
      <w:r>
        <w:rPr>
          <w:rFonts w:hint="eastAsia" w:ascii="Times New Roman" w:hAnsi="Times New Roman" w:eastAsia="宋体" w:cs="Times New Roman"/>
          <w:color w:val="auto"/>
          <w:lang w:eastAsia="zh-CN"/>
        </w:rPr>
        <w:t>《中华人民共和国政府采购法实施条例》</w:t>
      </w:r>
      <w:r>
        <w:rPr>
          <w:rFonts w:ascii="Times New Roman" w:hAnsi="Times New Roman" w:eastAsia="宋体" w:cs="Times New Roman"/>
          <w:color w:val="auto"/>
        </w:rPr>
        <w:t>相关规定。</w:t>
      </w:r>
    </w:p>
    <w:p w14:paraId="2B1FA63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78CEDA2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6B71A5C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28C4381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0E5E7783">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0E11D6C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61FF1286">
      <w:pPr>
        <w:pStyle w:val="28"/>
        <w:spacing w:line="360" w:lineRule="auto"/>
        <w:ind w:firstLine="480"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086EDE96">
      <w:pPr>
        <w:pStyle w:val="28"/>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 xml:space="preserve">21.4 </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照片等形式电子文件；要求第三方出具的盖章件原件（如联合协议、分包意向协议、制造商授权书等），投标文件中应使用原件的电子件。</w:t>
      </w:r>
    </w:p>
    <w:p w14:paraId="68D9A7BD">
      <w:pPr>
        <w:pStyle w:val="28"/>
        <w:spacing w:line="360" w:lineRule="auto"/>
        <w:ind w:firstLine="480" w:firstLineChars="200"/>
        <w:jc w:val="both"/>
        <w:rPr>
          <w:rFonts w:hint="eastAsia" w:ascii="Times New Roman" w:hAnsi="Times New Roman" w:eastAsia="宋体" w:cs="Times New Roman"/>
          <w:color w:val="auto"/>
        </w:rPr>
      </w:pPr>
    </w:p>
    <w:p w14:paraId="0BD319B4">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6F1FAC3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0D398DA2">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5CD4B18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043040D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41F9A39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1F12CBD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519ACE1E">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6D4D877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4CF97F71">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1392D05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67AD6542">
      <w:pPr>
        <w:pStyle w:val="28"/>
        <w:spacing w:line="360" w:lineRule="auto"/>
        <w:ind w:firstLine="480" w:firstLineChars="200"/>
        <w:jc w:val="both"/>
        <w:rPr>
          <w:rFonts w:ascii="Times New Roman" w:hAnsi="Times New Roman" w:eastAsia="宋体" w:cs="Times New Roman"/>
          <w:color w:val="auto"/>
        </w:rPr>
      </w:pPr>
    </w:p>
    <w:p w14:paraId="795D4BA8">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0859AC5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74058D2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6CDF6E5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7569714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639ED17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332C4E2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269ED7E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08EA1D5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530643E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1258A96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35BFAB7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1DA3AE7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6582E67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430B8CD5">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6969E5C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3A0E514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51379FA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2C4E617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0F2A152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654A9A4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4AAF8AC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7811B2A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45278E5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11D1E01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6BF4D3B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107D010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7ADA4DB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143327CD">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05203011">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035E93C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61284FF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282BD60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15E9470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653142F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3C7A163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3F86DED6">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0098EA5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097661D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0FC6178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1ADAA1C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0AC0794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26CA7A5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1F8925F4">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1BAAC73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D8C451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672499C6">
      <w:pPr>
        <w:pStyle w:val="28"/>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46E12C7">
      <w:pPr>
        <w:pStyle w:val="28"/>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580FC2AC">
      <w:pPr>
        <w:pStyle w:val="28"/>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35E7F9ED">
      <w:pPr>
        <w:pStyle w:val="28"/>
        <w:adjustRightInd/>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6E8C9A8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302D8B7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679EB81D">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56E6948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2B52DFC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109D345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69CB0B4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4A05386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5E787248">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41F9EF5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09A5946F">
      <w:pPr>
        <w:spacing w:line="360" w:lineRule="auto"/>
        <w:ind w:firstLine="480"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224DB621">
      <w:pPr>
        <w:pStyle w:val="28"/>
        <w:spacing w:line="360" w:lineRule="auto"/>
        <w:ind w:firstLine="480"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098982FF">
      <w:pPr>
        <w:pStyle w:val="28"/>
        <w:spacing w:line="360" w:lineRule="auto"/>
        <w:ind w:firstLine="480" w:firstLineChars="200"/>
        <w:rPr>
          <w:rFonts w:ascii="Times New Roman" w:hAnsi="Times New Roman" w:eastAsia="宋体" w:cs="Times New Roman"/>
          <w:color w:val="auto"/>
        </w:rPr>
      </w:pPr>
    </w:p>
    <w:p w14:paraId="41983DA4">
      <w:pPr>
        <w:pStyle w:val="28"/>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24CBB96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677E4C8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4093EB9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w:t>
      </w:r>
      <w:r>
        <w:rPr>
          <w:rFonts w:hint="eastAsia" w:ascii="Times New Roman" w:hAnsi="Times New Roman" w:eastAsia="宋体" w:cs="Times New Roman"/>
          <w:color w:val="auto"/>
          <w:lang w:eastAsia="zh-CN"/>
        </w:rPr>
        <w:t>《中华人民共和国政府采购法》</w:t>
      </w:r>
      <w:r>
        <w:rPr>
          <w:rFonts w:ascii="Times New Roman" w:hAnsi="Times New Roman" w:eastAsia="宋体" w:cs="Times New Roman"/>
          <w:color w:val="auto"/>
        </w:rPr>
        <w:t>及其实施条例等法律法规的规定和招标文件的要求确认中标供应商。</w:t>
      </w:r>
    </w:p>
    <w:p w14:paraId="301ADCE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1F71138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BAA575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0410C21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7F72D2C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31F36FE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4D6E842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68E848F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3754EDE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6230F86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37A3DC3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1B9D9A6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1471561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50BEC585">
      <w:pPr>
        <w:pStyle w:val="28"/>
        <w:spacing w:line="360" w:lineRule="auto"/>
        <w:ind w:firstLine="480" w:firstLineChars="200"/>
        <w:jc w:val="both"/>
        <w:rPr>
          <w:b/>
          <w:bCs/>
          <w:kern w:val="28"/>
          <w:sz w:val="32"/>
          <w:szCs w:val="32"/>
        </w:rPr>
      </w:pPr>
      <w:r>
        <w:br w:type="page"/>
      </w:r>
    </w:p>
    <w:p w14:paraId="1E5E8706">
      <w:pPr>
        <w:pStyle w:val="13"/>
        <w:rPr>
          <w:rFonts w:ascii="Times New Roman" w:hAnsi="Times New Roman"/>
        </w:rPr>
      </w:pPr>
      <w:r>
        <w:rPr>
          <w:rFonts w:hint="eastAsia" w:ascii="Times New Roman" w:hAnsi="Times New Roman"/>
        </w:rPr>
        <w:t>第四部分  合同条款</w:t>
      </w:r>
    </w:p>
    <w:p w14:paraId="570574DE">
      <w:pPr>
        <w:pStyle w:val="5"/>
        <w:spacing w:after="0"/>
        <w:jc w:val="center"/>
        <w:rPr>
          <w:b/>
          <w:bCs/>
          <w:spacing w:val="-20"/>
          <w:kern w:val="44"/>
          <w:sz w:val="48"/>
          <w:szCs w:val="48"/>
        </w:rPr>
      </w:pPr>
    </w:p>
    <w:p w14:paraId="00CA4607">
      <w:pPr>
        <w:pStyle w:val="5"/>
        <w:spacing w:after="0"/>
        <w:jc w:val="center"/>
        <w:rPr>
          <w:b/>
          <w:bCs/>
          <w:spacing w:val="-20"/>
          <w:kern w:val="44"/>
          <w:sz w:val="48"/>
          <w:szCs w:val="48"/>
        </w:rPr>
      </w:pPr>
    </w:p>
    <w:p w14:paraId="40AF68B5">
      <w:pPr>
        <w:pStyle w:val="5"/>
        <w:spacing w:after="0"/>
        <w:jc w:val="center"/>
        <w:rPr>
          <w:b/>
          <w:bCs/>
          <w:spacing w:val="-20"/>
          <w:kern w:val="44"/>
          <w:sz w:val="48"/>
          <w:szCs w:val="48"/>
        </w:rPr>
      </w:pPr>
    </w:p>
    <w:p w14:paraId="4703CAEC">
      <w:pPr>
        <w:pStyle w:val="5"/>
        <w:spacing w:after="0"/>
        <w:jc w:val="center"/>
        <w:rPr>
          <w:b/>
          <w:bCs/>
          <w:spacing w:val="-20"/>
          <w:kern w:val="44"/>
          <w:sz w:val="48"/>
          <w:szCs w:val="48"/>
        </w:rPr>
      </w:pPr>
      <w:r>
        <w:rPr>
          <w:b/>
          <w:bCs/>
          <w:spacing w:val="-20"/>
          <w:kern w:val="44"/>
          <w:sz w:val="48"/>
          <w:szCs w:val="48"/>
        </w:rPr>
        <w:t>政府采购货物买卖合同</w:t>
      </w:r>
    </w:p>
    <w:p w14:paraId="7A494F01">
      <w:pPr>
        <w:rPr>
          <w:b/>
          <w:bCs/>
          <w:spacing w:val="-20"/>
          <w:kern w:val="44"/>
          <w:sz w:val="40"/>
          <w:szCs w:val="40"/>
        </w:rPr>
      </w:pPr>
    </w:p>
    <w:p w14:paraId="489C1BFB">
      <w:pPr>
        <w:rPr>
          <w:b/>
          <w:bCs/>
          <w:spacing w:val="-20"/>
          <w:kern w:val="44"/>
          <w:sz w:val="40"/>
          <w:szCs w:val="40"/>
        </w:rPr>
      </w:pPr>
    </w:p>
    <w:p w14:paraId="12676602">
      <w:pPr>
        <w:rPr>
          <w:b/>
          <w:bCs/>
          <w:spacing w:val="-20"/>
          <w:kern w:val="44"/>
          <w:sz w:val="40"/>
          <w:szCs w:val="40"/>
        </w:rPr>
      </w:pPr>
    </w:p>
    <w:p w14:paraId="25572B63">
      <w:pPr>
        <w:spacing w:line="360" w:lineRule="auto"/>
        <w:ind w:left="420" w:leftChars="200"/>
        <w:rPr>
          <w:sz w:val="32"/>
          <w:szCs w:val="32"/>
        </w:rPr>
      </w:pPr>
      <w:r>
        <w:rPr>
          <w:kern w:val="0"/>
          <w:sz w:val="32"/>
          <w:szCs w:val="32"/>
        </w:rPr>
        <w:t>项目名称：</w:t>
      </w:r>
      <w:r>
        <w:rPr>
          <w:sz w:val="32"/>
          <w:szCs w:val="32"/>
          <w:u w:val="single"/>
        </w:rPr>
        <w:t xml:space="preserve">                             </w:t>
      </w:r>
    </w:p>
    <w:p w14:paraId="61E5A185">
      <w:pPr>
        <w:spacing w:line="360" w:lineRule="auto"/>
        <w:ind w:left="420" w:leftChars="200"/>
        <w:rPr>
          <w:sz w:val="32"/>
          <w:szCs w:val="32"/>
          <w:u w:val="single"/>
        </w:rPr>
      </w:pPr>
      <w:r>
        <w:rPr>
          <w:sz w:val="32"/>
          <w:szCs w:val="32"/>
        </w:rPr>
        <w:t>合同编号：</w:t>
      </w:r>
      <w:r>
        <w:rPr>
          <w:sz w:val="32"/>
          <w:szCs w:val="32"/>
          <w:u w:val="single"/>
        </w:rPr>
        <w:t xml:space="preserve">                             </w:t>
      </w:r>
    </w:p>
    <w:p w14:paraId="4B7B68FE">
      <w:pPr>
        <w:spacing w:line="360" w:lineRule="auto"/>
        <w:ind w:left="420" w:leftChars="200"/>
        <w:rPr>
          <w:sz w:val="32"/>
          <w:szCs w:val="32"/>
        </w:rPr>
      </w:pPr>
      <w:r>
        <w:rPr>
          <w:sz w:val="32"/>
          <w:szCs w:val="32"/>
        </w:rPr>
        <w:t>甲    方：</w:t>
      </w:r>
      <w:r>
        <w:rPr>
          <w:sz w:val="32"/>
          <w:szCs w:val="32"/>
          <w:u w:val="single"/>
        </w:rPr>
        <w:t xml:space="preserve">                             </w:t>
      </w:r>
    </w:p>
    <w:p w14:paraId="46942BF4">
      <w:pPr>
        <w:spacing w:line="360" w:lineRule="auto"/>
        <w:ind w:left="420" w:leftChars="200"/>
        <w:rPr>
          <w:sz w:val="32"/>
          <w:szCs w:val="32"/>
          <w:u w:val="single"/>
        </w:rPr>
      </w:pPr>
      <w:r>
        <w:rPr>
          <w:sz w:val="32"/>
          <w:szCs w:val="32"/>
        </w:rPr>
        <w:t>乙    方：</w:t>
      </w:r>
      <w:r>
        <w:rPr>
          <w:sz w:val="32"/>
          <w:szCs w:val="32"/>
          <w:u w:val="single"/>
        </w:rPr>
        <w:t xml:space="preserve">                             </w:t>
      </w:r>
    </w:p>
    <w:p w14:paraId="4B1867FC">
      <w:pPr>
        <w:spacing w:line="360" w:lineRule="auto"/>
        <w:ind w:left="420" w:leftChars="200"/>
        <w:rPr>
          <w:sz w:val="32"/>
          <w:szCs w:val="32"/>
        </w:rPr>
      </w:pPr>
      <w:r>
        <w:rPr>
          <w:sz w:val="32"/>
          <w:szCs w:val="32"/>
        </w:rPr>
        <w:t>签订时间：</w:t>
      </w:r>
      <w:r>
        <w:rPr>
          <w:sz w:val="32"/>
          <w:szCs w:val="32"/>
          <w:u w:val="single"/>
        </w:rPr>
        <w:t xml:space="preserve">                             </w:t>
      </w:r>
    </w:p>
    <w:p w14:paraId="3DF96E75">
      <w:pPr>
        <w:rPr>
          <w:szCs w:val="24"/>
        </w:rPr>
      </w:pPr>
    </w:p>
    <w:p w14:paraId="5F22B97B">
      <w:pPr>
        <w:rPr>
          <w:rFonts w:eastAsia="黑体"/>
          <w:sz w:val="44"/>
          <w:szCs w:val="44"/>
        </w:rPr>
      </w:pPr>
      <w:r>
        <w:rPr>
          <w:rFonts w:eastAsia="黑体"/>
          <w:sz w:val="44"/>
          <w:szCs w:val="44"/>
        </w:rPr>
        <w:br w:type="page"/>
      </w:r>
    </w:p>
    <w:p w14:paraId="54EBAF5F">
      <w:pPr>
        <w:rPr>
          <w:rFonts w:eastAsia="黑体"/>
          <w:sz w:val="44"/>
          <w:szCs w:val="44"/>
        </w:rPr>
      </w:pPr>
    </w:p>
    <w:p w14:paraId="1CFF314C">
      <w:pPr>
        <w:rPr>
          <w:rFonts w:eastAsia="黑体"/>
          <w:sz w:val="44"/>
          <w:szCs w:val="44"/>
        </w:rPr>
      </w:pPr>
    </w:p>
    <w:p w14:paraId="6CA223F0">
      <w:pPr>
        <w:jc w:val="center"/>
        <w:rPr>
          <w:rFonts w:eastAsia="黑体"/>
          <w:sz w:val="44"/>
          <w:szCs w:val="44"/>
        </w:rPr>
      </w:pPr>
      <w:r>
        <w:rPr>
          <w:rFonts w:eastAsia="黑体"/>
          <w:sz w:val="44"/>
          <w:szCs w:val="44"/>
        </w:rPr>
        <w:t>使 用 说 明</w:t>
      </w:r>
    </w:p>
    <w:p w14:paraId="5E562926">
      <w:pPr>
        <w:ind w:firstLine="640" w:firstLineChars="200"/>
        <w:rPr>
          <w:rFonts w:eastAsia="仿宋_GB2312"/>
          <w:sz w:val="32"/>
          <w:szCs w:val="32"/>
        </w:rPr>
      </w:pPr>
    </w:p>
    <w:p w14:paraId="2BE2A4B3">
      <w:pPr>
        <w:ind w:firstLine="640" w:firstLineChars="200"/>
        <w:rPr>
          <w:rFonts w:eastAsia="仿宋_GB2312"/>
          <w:sz w:val="32"/>
          <w:szCs w:val="32"/>
        </w:rPr>
      </w:pPr>
      <w:r>
        <w:rPr>
          <w:rFonts w:eastAsia="仿宋_GB2312"/>
          <w:sz w:val="32"/>
          <w:szCs w:val="32"/>
        </w:rPr>
        <w:t>1.本合同标准文本适用于购买现成货物的采购项目，不包括需要供应商定制开发、创新研发的货物采购项目。</w:t>
      </w:r>
    </w:p>
    <w:p w14:paraId="5D3B9D59">
      <w:pPr>
        <w:rPr>
          <w:rFonts w:eastAsia="黑体"/>
          <w:sz w:val="44"/>
          <w:szCs w:val="44"/>
        </w:rPr>
      </w:pPr>
      <w:r>
        <w:rPr>
          <w:rFonts w:eastAsia="黑体"/>
          <w:sz w:val="44"/>
          <w:szCs w:val="44"/>
        </w:rPr>
        <w:t xml:space="preserve">   </w:t>
      </w:r>
      <w:r>
        <w:rPr>
          <w:rFonts w:eastAsia="仿宋_GB2312"/>
          <w:sz w:val="32"/>
          <w:szCs w:val="32"/>
        </w:rPr>
        <w:t>2.本合同标准文本为政府采购货物买卖合同编制提供参考，可以结合采购项目具体情况，对文本作必要的调整修订后使用。</w:t>
      </w:r>
    </w:p>
    <w:p w14:paraId="4B97549A">
      <w:pPr>
        <w:ind w:firstLine="640" w:firstLineChars="200"/>
        <w:rPr>
          <w:rFonts w:eastAsia="仿宋_GB2312"/>
          <w:sz w:val="32"/>
          <w:szCs w:val="32"/>
        </w:rPr>
      </w:pPr>
      <w:r>
        <w:rPr>
          <w:rFonts w:eastAsia="仿宋_GB2312"/>
          <w:sz w:val="32"/>
          <w:szCs w:val="32"/>
        </w:rPr>
        <w:t>3.本合同标准文本各条款中，如涉及填写多家供应商、制造商，多种采购标的、分包主要内容等信息的，可根据采购项目具体情况添加信息项。</w:t>
      </w:r>
    </w:p>
    <w:p w14:paraId="4D289A01">
      <w:pPr>
        <w:widowControl/>
        <w:jc w:val="left"/>
        <w:rPr>
          <w:rFonts w:eastAsia="黑体"/>
          <w:sz w:val="44"/>
          <w:szCs w:val="44"/>
        </w:rPr>
        <w:sectPr>
          <w:footerReference r:id="rId7" w:type="default"/>
          <w:pgSz w:w="11906" w:h="16838"/>
          <w:pgMar w:top="1440" w:right="1800" w:bottom="1440" w:left="1800" w:header="851" w:footer="992" w:gutter="0"/>
          <w:pgNumType w:start="1"/>
          <w:cols w:space="720" w:num="1"/>
          <w:docGrid w:type="lines" w:linePitch="312" w:charSpace="0"/>
        </w:sectPr>
      </w:pPr>
    </w:p>
    <w:p w14:paraId="030B9B29">
      <w:pPr>
        <w:pStyle w:val="2"/>
        <w:adjustRightInd w:val="0"/>
        <w:snapToGrid w:val="0"/>
        <w:spacing w:line="400" w:lineRule="exact"/>
        <w:jc w:val="center"/>
        <w:rPr>
          <w:rFonts w:ascii="Times New Roman" w:hAnsi="Times New Roman" w:eastAsia="黑体" w:cs="Times New Roman"/>
          <w:sz w:val="28"/>
          <w:szCs w:val="28"/>
        </w:rPr>
      </w:pPr>
      <w:bookmarkStart w:id="8" w:name="_Toc22209"/>
    </w:p>
    <w:p w14:paraId="4B8301BB">
      <w:pPr>
        <w:pStyle w:val="2"/>
        <w:adjustRightInd w:val="0"/>
        <w:snapToGrid w:val="0"/>
        <w:spacing w:line="400" w:lineRule="exact"/>
        <w:jc w:val="center"/>
        <w:rPr>
          <w:rFonts w:ascii="Times New Roman" w:hAnsi="Times New Roman" w:eastAsia="黑体" w:cs="Times New Roman"/>
          <w:b w:val="0"/>
          <w:bCs w:val="0"/>
          <w:sz w:val="28"/>
          <w:szCs w:val="28"/>
        </w:rPr>
      </w:pPr>
      <w:r>
        <w:rPr>
          <w:rFonts w:ascii="Times New Roman" w:hAnsi="Times New Roman" w:eastAsia="黑体" w:cs="Times New Roman"/>
          <w:b w:val="0"/>
          <w:bCs w:val="0"/>
          <w:sz w:val="28"/>
          <w:szCs w:val="28"/>
        </w:rPr>
        <w:t>第一节 政府采购合同协议书</w:t>
      </w:r>
      <w:bookmarkEnd w:id="8"/>
    </w:p>
    <w:p w14:paraId="5A2798EE">
      <w:pPr>
        <w:pStyle w:val="2"/>
        <w:adjustRightInd w:val="0"/>
        <w:snapToGrid w:val="0"/>
        <w:spacing w:line="400" w:lineRule="exact"/>
        <w:jc w:val="center"/>
        <w:rPr>
          <w:rFonts w:ascii="Times New Roman" w:hAnsi="Times New Roman" w:eastAsia="黑体" w:cs="Times New Roman"/>
          <w:b w:val="0"/>
          <w:bCs w:val="0"/>
          <w:sz w:val="28"/>
          <w:szCs w:val="28"/>
        </w:rPr>
      </w:pPr>
    </w:p>
    <w:p w14:paraId="759A3226">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r>
      <w:r>
        <w:rPr>
          <w:sz w:val="24"/>
          <w:szCs w:val="24"/>
        </w:rPr>
        <w:t xml:space="preserve">                                   文件约定的合同甲方）</w:t>
      </w:r>
    </w:p>
    <w:p w14:paraId="75C8AB6C">
      <w:pPr>
        <w:adjustRightInd w:val="0"/>
        <w:snapToGrid w:val="0"/>
        <w:spacing w:line="400" w:lineRule="exact"/>
        <w:rPr>
          <w:sz w:val="24"/>
          <w:szCs w:val="24"/>
        </w:rPr>
      </w:pPr>
      <w:r>
        <w:rPr>
          <w:sz w:val="24"/>
          <w:szCs w:val="24"/>
        </w:rPr>
        <w:t>乙方1（全称）：</w:t>
      </w:r>
      <w:r>
        <w:rPr>
          <w:sz w:val="24"/>
          <w:szCs w:val="24"/>
          <w:u w:val="single"/>
        </w:rPr>
        <w:t xml:space="preserve">                       </w:t>
      </w:r>
      <w:r>
        <w:rPr>
          <w:sz w:val="24"/>
          <w:szCs w:val="24"/>
        </w:rPr>
        <w:t>（供应商）</w:t>
      </w:r>
    </w:p>
    <w:p w14:paraId="23A4235E">
      <w:pPr>
        <w:adjustRightInd w:val="0"/>
        <w:snapToGrid w:val="0"/>
        <w:spacing w:line="400" w:lineRule="exact"/>
        <w:rPr>
          <w:sz w:val="24"/>
          <w:szCs w:val="24"/>
        </w:rPr>
      </w:pPr>
      <w:r>
        <w:rPr>
          <w:sz w:val="24"/>
          <w:szCs w:val="24"/>
        </w:rPr>
        <w:t>乙方2（全称）：</w:t>
      </w:r>
      <w:r>
        <w:rPr>
          <w:sz w:val="24"/>
          <w:szCs w:val="24"/>
          <w:u w:val="single"/>
        </w:rPr>
        <w:t xml:space="preserve">                        </w:t>
      </w:r>
      <w:r>
        <w:rPr>
          <w:sz w:val="24"/>
          <w:szCs w:val="24"/>
        </w:rPr>
        <w:t>（联合体成员供应商或其他合同主体）（如有）</w:t>
      </w:r>
    </w:p>
    <w:p w14:paraId="2BA7B42B">
      <w:pPr>
        <w:adjustRightInd w:val="0"/>
        <w:snapToGrid w:val="0"/>
        <w:spacing w:line="400" w:lineRule="exact"/>
        <w:rPr>
          <w:sz w:val="24"/>
          <w:szCs w:val="24"/>
        </w:rPr>
      </w:pPr>
      <w:r>
        <w:rPr>
          <w:sz w:val="24"/>
          <w:szCs w:val="24"/>
        </w:rPr>
        <w:t>乙方3（全称）</w:t>
      </w:r>
      <w:r>
        <w:rPr>
          <w:sz w:val="24"/>
          <w:szCs w:val="24"/>
          <w:u w:val="single"/>
        </w:rPr>
        <w:t xml:space="preserve">                          </w:t>
      </w:r>
      <w:r>
        <w:rPr>
          <w:sz w:val="24"/>
          <w:szCs w:val="24"/>
        </w:rPr>
        <w:t>（联合体成员供应商或其他合同主体）（如有）</w:t>
      </w:r>
    </w:p>
    <w:p w14:paraId="66615E15">
      <w:pPr>
        <w:spacing w:line="400" w:lineRule="exact"/>
        <w:rPr>
          <w:sz w:val="24"/>
          <w:szCs w:val="24"/>
        </w:rPr>
      </w:pPr>
    </w:p>
    <w:p w14:paraId="587BEF8F">
      <w:pPr>
        <w:pStyle w:val="6"/>
        <w:adjustRightInd w:val="0"/>
        <w:snapToGrid w:val="0"/>
        <w:spacing w:line="400" w:lineRule="exact"/>
        <w:ind w:firstLine="448" w:firstLineChars="200"/>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22040A2D">
      <w:pPr>
        <w:numPr>
          <w:ilvl w:val="0"/>
          <w:numId w:val="1"/>
        </w:numPr>
        <w:adjustRightInd w:val="0"/>
        <w:snapToGrid w:val="0"/>
        <w:spacing w:line="360" w:lineRule="auto"/>
        <w:ind w:firstLine="448" w:firstLineChars="200"/>
        <w:rPr>
          <w:b/>
          <w:sz w:val="24"/>
          <w:szCs w:val="24"/>
        </w:rPr>
      </w:pPr>
      <w:r>
        <w:rPr>
          <w:b/>
          <w:sz w:val="24"/>
          <w:szCs w:val="24"/>
        </w:rPr>
        <w:t>项目信息</w:t>
      </w:r>
    </w:p>
    <w:p w14:paraId="016BEDFF">
      <w:pPr>
        <w:pStyle w:val="6"/>
        <w:numPr>
          <w:ilvl w:val="0"/>
          <w:numId w:val="2"/>
        </w:numPr>
        <w:tabs>
          <w:tab w:val="clear" w:pos="480"/>
        </w:tabs>
        <w:adjustRightInd w:val="0"/>
        <w:snapToGrid w:val="0"/>
        <w:spacing w:line="360" w:lineRule="auto"/>
        <w:ind w:firstLine="448" w:firstLineChars="200"/>
        <w:jc w:val="both"/>
        <w:rPr>
          <w:u w:val="single"/>
        </w:rPr>
      </w:pPr>
      <w:r>
        <w:t>采购项目名称：</w:t>
      </w:r>
      <w:r>
        <w:rPr>
          <w:u w:val="single"/>
        </w:rPr>
        <w:t xml:space="preserve">                                          </w:t>
      </w:r>
    </w:p>
    <w:p w14:paraId="2725605E">
      <w:pPr>
        <w:pStyle w:val="6"/>
        <w:tabs>
          <w:tab w:val="left" w:pos="999"/>
        </w:tabs>
        <w:adjustRightInd w:val="0"/>
        <w:snapToGrid w:val="0"/>
        <w:spacing w:line="360" w:lineRule="auto"/>
      </w:pPr>
      <w:r>
        <w:t xml:space="preserve">         采购项目编号：</w:t>
      </w:r>
      <w:r>
        <w:rPr>
          <w:u w:val="single"/>
        </w:rPr>
        <w:t xml:space="preserve">                                          </w:t>
      </w:r>
    </w:p>
    <w:p w14:paraId="00FA3D96">
      <w:pPr>
        <w:pStyle w:val="6"/>
        <w:adjustRightInd w:val="0"/>
        <w:snapToGrid w:val="0"/>
        <w:spacing w:line="360" w:lineRule="auto"/>
        <w:ind w:firstLine="448" w:firstLineChars="200"/>
      </w:pPr>
      <w:r>
        <w:t>（2）采购计划编号：</w:t>
      </w:r>
      <w:r>
        <w:rPr>
          <w:u w:val="single"/>
        </w:rPr>
        <w:t xml:space="preserve">                                          </w:t>
      </w:r>
      <w:r>
        <w:t xml:space="preserve"> </w:t>
      </w:r>
    </w:p>
    <w:p w14:paraId="45778A0C">
      <w:pPr>
        <w:adjustRightInd w:val="0"/>
        <w:snapToGrid w:val="0"/>
        <w:spacing w:line="360" w:lineRule="auto"/>
        <w:ind w:firstLine="448" w:firstLineChars="200"/>
        <w:rPr>
          <w:sz w:val="24"/>
          <w:szCs w:val="24"/>
        </w:rPr>
      </w:pPr>
      <w:r>
        <w:rPr>
          <w:sz w:val="24"/>
          <w:szCs w:val="24"/>
        </w:rPr>
        <w:t>（3）项目内容：</w:t>
      </w:r>
    </w:p>
    <w:p w14:paraId="7D654D80">
      <w:pPr>
        <w:adjustRightInd w:val="0"/>
        <w:snapToGrid w:val="0"/>
        <w:spacing w:line="360" w:lineRule="auto"/>
        <w:ind w:firstLine="448" w:firstLineChars="200"/>
        <w:rPr>
          <w:sz w:val="24"/>
          <w:szCs w:val="24"/>
        </w:rPr>
      </w:pPr>
      <w:r>
        <w:rPr>
          <w:sz w:val="24"/>
          <w:szCs w:val="24"/>
        </w:rPr>
        <w:t xml:space="preserve">     采购标的及数量（台/套</w:t>
      </w:r>
      <w:r>
        <w:rPr>
          <w:sz w:val="24"/>
          <w:szCs w:val="24"/>
          <w:lang w:val="en"/>
        </w:rPr>
        <w:t>/个/架/组等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14:paraId="197E7522">
      <w:pPr>
        <w:adjustRightInd w:val="0"/>
        <w:snapToGrid w:val="0"/>
        <w:spacing w:line="360" w:lineRule="auto"/>
        <w:ind w:firstLine="448" w:firstLineChars="200"/>
        <w:rPr>
          <w:sz w:val="24"/>
          <w:szCs w:val="24"/>
          <w:lang w:val="en"/>
        </w:rPr>
      </w:pPr>
      <w:r>
        <w:rPr>
          <w:sz w:val="24"/>
          <w:szCs w:val="24"/>
        </w:rPr>
        <w:t xml:space="preserve">     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14:paraId="03DCA63A">
      <w:pPr>
        <w:adjustRightInd w:val="0"/>
        <w:snapToGrid w:val="0"/>
        <w:spacing w:line="360" w:lineRule="auto"/>
        <w:ind w:firstLine="1008" w:firstLineChars="450"/>
        <w:rPr>
          <w:sz w:val="24"/>
          <w:szCs w:val="24"/>
          <w:u w:val="single"/>
        </w:rPr>
      </w:pPr>
      <w:r>
        <w:rPr>
          <w:sz w:val="24"/>
          <w:szCs w:val="24"/>
        </w:rPr>
        <w:t>采购标的的技术要求、商务要求具体见附件。</w:t>
      </w:r>
    </w:p>
    <w:p w14:paraId="37673F49">
      <w:pPr>
        <w:adjustRightInd w:val="0"/>
        <w:snapToGrid w:val="0"/>
        <w:spacing w:line="360" w:lineRule="auto"/>
        <w:ind w:firstLine="1008" w:firstLineChars="450"/>
        <w:rPr>
          <w:sz w:val="24"/>
          <w:szCs w:val="24"/>
        </w:rPr>
      </w:pPr>
      <w:r>
        <w:rPr>
          <w:rFonts w:hint="eastAsia" w:ascii="宋体" w:hAnsi="宋体" w:cs="宋体"/>
          <w:sz w:val="24"/>
          <w:szCs w:val="24"/>
        </w:rPr>
        <w:t>①</w:t>
      </w:r>
      <w:r>
        <w:rPr>
          <w:sz w:val="24"/>
          <w:szCs w:val="24"/>
        </w:rPr>
        <w:t>涉及信息类产品，请填写该产品关键部件的品牌、型号：</w:t>
      </w:r>
    </w:p>
    <w:p w14:paraId="243F50CF">
      <w:pPr>
        <w:adjustRightInd w:val="0"/>
        <w:snapToGrid w:val="0"/>
        <w:spacing w:line="360" w:lineRule="auto"/>
        <w:ind w:firstLine="448" w:firstLineChars="200"/>
        <w:rPr>
          <w:kern w:val="0"/>
          <w:sz w:val="24"/>
          <w:szCs w:val="24"/>
          <w:u w:val="single"/>
        </w:rPr>
      </w:pPr>
      <w:r>
        <w:rPr>
          <w:sz w:val="24"/>
          <w:szCs w:val="24"/>
        </w:rPr>
        <w:t xml:space="preserve">     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14:paraId="1C28F352">
      <w:pPr>
        <w:adjustRightInd w:val="0"/>
        <w:snapToGrid w:val="0"/>
        <w:spacing w:line="360" w:lineRule="auto"/>
        <w:ind w:firstLine="448" w:firstLineChars="200"/>
        <w:rPr>
          <w:sz w:val="24"/>
          <w:szCs w:val="24"/>
        </w:rPr>
      </w:pPr>
      <w:r>
        <w:rPr>
          <w:sz w:val="24"/>
          <w:szCs w:val="24"/>
        </w:rPr>
        <w:t xml:space="preserve">     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型号：</w:t>
      </w:r>
      <w:r>
        <w:rPr>
          <w:sz w:val="24"/>
          <w:szCs w:val="24"/>
          <w:u w:val="single"/>
        </w:rPr>
        <w:t xml:space="preserve">       </w:t>
      </w:r>
      <w:r>
        <w:rPr>
          <w:sz w:val="24"/>
          <w:szCs w:val="24"/>
        </w:rPr>
        <w:t xml:space="preserve"> </w:t>
      </w:r>
    </w:p>
    <w:p w14:paraId="26951A1D">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ascii="Times New Roman" w:hAnsi="Times New Roman" w:eastAsia="宋体" w:cs="Times New Roman"/>
          <w:kern w:val="2"/>
          <w:sz w:val="24"/>
          <w:szCs w:val="24"/>
        </w:rPr>
        <w:t>关键部件</w:t>
      </w: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品牌：</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型号：</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w:t>
      </w:r>
    </w:p>
    <w:p w14:paraId="2C6F04C9">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 xml:space="preserve">     关键部件：</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品牌：</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型号：</w:t>
      </w:r>
      <w:r>
        <w:rPr>
          <w:rFonts w:ascii="Times New Roman" w:hAnsi="Times New Roman" w:eastAsia="宋体" w:cs="Times New Roman"/>
          <w:sz w:val="24"/>
          <w:szCs w:val="24"/>
          <w:u w:val="single"/>
        </w:rPr>
        <w:t xml:space="preserve">       </w:t>
      </w:r>
    </w:p>
    <w:p w14:paraId="290B83DC">
      <w:pPr>
        <w:pStyle w:val="52"/>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   （注：关键部件是指财政部会同有关部门发布的政府采购需求标准规定的需要通过国家有关部门指定的测评机构开展的安全可靠测评的软硬件，如CPU芯片、操作系统、数据库等。）</w:t>
      </w:r>
    </w:p>
    <w:p w14:paraId="3B112BBF">
      <w:pPr>
        <w:pStyle w:val="52"/>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hint="eastAsia" w:ascii="宋体" w:hAnsi="宋体" w:eastAsia="宋体" w:cs="宋体"/>
          <w:sz w:val="24"/>
          <w:szCs w:val="24"/>
        </w:rPr>
        <w:t>②</w:t>
      </w:r>
      <w:r>
        <w:rPr>
          <w:rFonts w:ascii="Times New Roman" w:hAnsi="Times New Roman" w:eastAsia="宋体" w:cs="Times New Roman"/>
          <w:sz w:val="24"/>
          <w:szCs w:val="24"/>
        </w:rPr>
        <w:t>涉及车辆采购，请填写是否属于新能源汽车：</w:t>
      </w:r>
    </w:p>
    <w:p w14:paraId="02398DD4">
      <w:pPr>
        <w:pStyle w:val="52"/>
        <w:snapToGrid w:val="0"/>
        <w:spacing w:line="360" w:lineRule="auto"/>
        <w:ind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是，《政府采购品目分类目录》底级品目名称：</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数量：</w:t>
      </w:r>
      <w:r>
        <w:rPr>
          <w:rFonts w:ascii="Times New Roman" w:hAnsi="Times New Roman" w:cs="Times New Roman" w:eastAsiaTheme="minorEastAsia"/>
          <w:sz w:val="24"/>
          <w:szCs w:val="24"/>
          <w:u w:val="single"/>
        </w:rPr>
        <w:t xml:space="preserve"> </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金额：</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否</w:t>
      </w:r>
    </w:p>
    <w:p w14:paraId="286FBEA5">
      <w:pPr>
        <w:pStyle w:val="52"/>
        <w:snapToGrid w:val="0"/>
        <w:spacing w:line="360" w:lineRule="auto"/>
        <w:ind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lang w:val="en"/>
        </w:rPr>
        <w:t>4</w:t>
      </w:r>
      <w:r>
        <w:rPr>
          <w:rFonts w:ascii="Times New Roman" w:hAnsi="Times New Roman" w:cs="Times New Roman" w:eastAsiaTheme="minorEastAsia"/>
          <w:sz w:val="24"/>
          <w:szCs w:val="24"/>
        </w:rPr>
        <w:t>）政府采购组织形式：</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政府集中采购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部门集中采购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分散采购</w:t>
      </w:r>
    </w:p>
    <w:p w14:paraId="6570144D">
      <w:pPr>
        <w:pStyle w:val="52"/>
        <w:snapToGrid w:val="0"/>
        <w:spacing w:line="360" w:lineRule="auto"/>
        <w:ind w:firstLine="42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w:t>
      </w:r>
      <w:r>
        <w:rPr>
          <w:rFonts w:ascii="Times New Roman" w:hAnsi="Times New Roman" w:cs="Times New Roman" w:eastAsiaTheme="minorEastAsia"/>
          <w:sz w:val="24"/>
          <w:szCs w:val="24"/>
          <w:lang w:val="en"/>
        </w:rPr>
        <w:t>5</w:t>
      </w:r>
      <w:r>
        <w:rPr>
          <w:rFonts w:ascii="Times New Roman" w:hAnsi="Times New Roman" w:cs="Times New Roman" w:eastAsiaTheme="minorEastAsia"/>
          <w:sz w:val="24"/>
          <w:szCs w:val="24"/>
        </w:rPr>
        <w:t>）政府采购方式：</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公开招标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邀请招标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竞争性谈判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竞争性磋商</w:t>
      </w:r>
    </w:p>
    <w:p w14:paraId="33278C88">
      <w:pPr>
        <w:pStyle w:val="52"/>
        <w:snapToGrid w:val="0"/>
        <w:spacing w:line="360" w:lineRule="auto"/>
        <w:ind w:firstLine="420" w:firstLineChars="0"/>
        <w:rPr>
          <w:rFonts w:ascii="Times New Roman" w:hAnsi="Times New Roman" w:eastAsia="宋体"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询价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单一来源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框架协议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其他：</w:t>
      </w:r>
      <w:r>
        <w:rPr>
          <w:rFonts w:ascii="Times New Roman" w:hAnsi="Times New Roman" w:eastAsia="宋体" w:cs="Times New Roman"/>
          <w:sz w:val="24"/>
          <w:szCs w:val="24"/>
          <w:u w:val="single"/>
        </w:rPr>
        <w:t xml:space="preserve">          </w:t>
      </w:r>
    </w:p>
    <w:p w14:paraId="02462B28">
      <w:pPr>
        <w:pStyle w:val="52"/>
        <w:snapToGrid w:val="0"/>
        <w:spacing w:line="360" w:lineRule="auto"/>
        <w:ind w:firstLine="420" w:firstLineChars="0"/>
        <w:rPr>
          <w:rFonts w:ascii="Times New Roman" w:hAnsi="Times New Roman" w:eastAsia="宋体" w:cs="Times New Roman"/>
          <w:sz w:val="24"/>
          <w:szCs w:val="24"/>
        </w:rPr>
      </w:pPr>
      <w:r>
        <w:rPr>
          <w:rFonts w:ascii="Times New Roman" w:hAnsi="Times New Roman" w:eastAsia="宋体" w:cs="Times New Roman"/>
          <w:sz w:val="24"/>
          <w:szCs w:val="24"/>
        </w:rPr>
        <w:t>（注：在框架协议采购的第二阶段，可选择使用该合同文本）</w:t>
      </w:r>
    </w:p>
    <w:p w14:paraId="4737103C">
      <w:pPr>
        <w:pStyle w:val="52"/>
        <w:snapToGrid w:val="0"/>
        <w:spacing w:line="360" w:lineRule="auto"/>
        <w:ind w:firstLine="224" w:firstLineChars="100"/>
        <w:rPr>
          <w:rFonts w:ascii="Times New Roman" w:hAnsi="Times New Roman" w:eastAsia="宋体"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hAnsi="Times New Roman" w:eastAsia="宋体" w:cs="Times New Roman"/>
          <w:kern w:val="2"/>
          <w:sz w:val="24"/>
          <w:szCs w:val="24"/>
        </w:rPr>
        <w:t>中标（成交）采购标的制造商是否为中小企业：</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 xml:space="preserve">是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否</w:t>
      </w:r>
    </w:p>
    <w:p w14:paraId="24B80A6C">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3581425D">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71EBC0FD">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08E79476">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02256DEC">
      <w:pPr>
        <w:adjustRightInd w:val="0"/>
        <w:snapToGrid w:val="0"/>
        <w:spacing w:line="360" w:lineRule="auto"/>
        <w:ind w:firstLine="448" w:firstLineChars="200"/>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049D76B9">
      <w:pPr>
        <w:adjustRightInd w:val="0"/>
        <w:snapToGrid w:val="0"/>
        <w:spacing w:line="360" w:lineRule="auto"/>
        <w:ind w:firstLine="896" w:firstLineChars="400"/>
        <w:rPr>
          <w:sz w:val="24"/>
          <w:szCs w:val="24"/>
          <w:u w:val="single"/>
        </w:rPr>
      </w:pPr>
      <w:r>
        <w:rPr>
          <w:sz w:val="24"/>
          <w:szCs w:val="24"/>
        </w:rPr>
        <w:t xml:space="preserve"> 分包主要内容：</w:t>
      </w:r>
      <w:r>
        <w:rPr>
          <w:sz w:val="24"/>
          <w:szCs w:val="24"/>
          <w:u w:val="single"/>
        </w:rPr>
        <w:t xml:space="preserve">                                            </w:t>
      </w:r>
    </w:p>
    <w:p w14:paraId="1E37D0DC">
      <w:pPr>
        <w:adjustRightInd w:val="0"/>
        <w:snapToGrid w:val="0"/>
        <w:spacing w:line="360" w:lineRule="auto"/>
        <w:ind w:firstLine="896" w:firstLineChars="400"/>
        <w:rPr>
          <w:sz w:val="24"/>
          <w:szCs w:val="24"/>
        </w:rPr>
      </w:pPr>
      <w:r>
        <w:rPr>
          <w:sz w:val="24"/>
          <w:szCs w:val="24"/>
        </w:rPr>
        <w:t xml:space="preserve"> 分包供应商/制造商名称（如供应商和制造商不同，请分别填写）：</w:t>
      </w:r>
    </w:p>
    <w:p w14:paraId="2AECAC70">
      <w:pPr>
        <w:adjustRightInd w:val="0"/>
        <w:snapToGrid w:val="0"/>
        <w:spacing w:line="360" w:lineRule="auto"/>
        <w:ind w:firstLine="896" w:firstLineChars="400"/>
        <w:rPr>
          <w:sz w:val="24"/>
          <w:szCs w:val="24"/>
          <w:u w:val="single"/>
        </w:rPr>
      </w:pPr>
      <w:r>
        <w:rPr>
          <w:sz w:val="24"/>
          <w:szCs w:val="24"/>
        </w:rPr>
        <w:t xml:space="preserve"> </w:t>
      </w:r>
      <w:r>
        <w:rPr>
          <w:sz w:val="24"/>
          <w:szCs w:val="24"/>
          <w:u w:val="single"/>
        </w:rPr>
        <w:t xml:space="preserve">                                                          </w:t>
      </w:r>
    </w:p>
    <w:p w14:paraId="459085B7">
      <w:pPr>
        <w:adjustRightInd w:val="0"/>
        <w:snapToGrid w:val="0"/>
        <w:spacing w:line="360" w:lineRule="auto"/>
        <w:ind w:firstLine="896" w:firstLineChars="400"/>
        <w:rPr>
          <w:sz w:val="24"/>
          <w:szCs w:val="24"/>
        </w:rPr>
      </w:pPr>
      <w:r>
        <w:rPr>
          <w:sz w:val="24"/>
          <w:szCs w:val="24"/>
        </w:rPr>
        <w:t xml:space="preserve"> 分包供应商/制造商类型（如果供应商和制造商不同，只填写制造商类型）：</w:t>
      </w:r>
    </w:p>
    <w:p w14:paraId="4E180569">
      <w:pPr>
        <w:adjustRightInd w:val="0"/>
        <w:snapToGrid w:val="0"/>
        <w:spacing w:line="360" w:lineRule="auto"/>
        <w:ind w:firstLine="896" w:firstLineChars="400"/>
        <w:rPr>
          <w:iCs/>
          <w:sz w:val="24"/>
          <w:szCs w:val="24"/>
        </w:rPr>
      </w:pPr>
      <w:r>
        <w:rPr>
          <w:iCs/>
          <w:sz w:val="24"/>
          <w:szCs w:val="24"/>
        </w:rPr>
        <w:t xml:space="preserve"> </w:t>
      </w:r>
      <w:r>
        <w:rPr>
          <w:iCs/>
          <w:sz w:val="24"/>
          <w:szCs w:val="24"/>
        </w:rPr>
        <w:sym w:font="Wingdings" w:char="F0A8"/>
      </w:r>
      <w:r>
        <w:rPr>
          <w:iCs/>
          <w:sz w:val="24"/>
          <w:szCs w:val="24"/>
        </w:rPr>
        <w:t xml:space="preserve">大型企业  </w:t>
      </w:r>
      <w:r>
        <w:rPr>
          <w:iCs/>
          <w:sz w:val="24"/>
          <w:szCs w:val="24"/>
        </w:rPr>
        <w:sym w:font="Wingdings" w:char="F0A8"/>
      </w:r>
      <w:r>
        <w:rPr>
          <w:iCs/>
          <w:sz w:val="24"/>
          <w:szCs w:val="24"/>
        </w:rPr>
        <w:t xml:space="preserve">中型企业  </w:t>
      </w:r>
      <w:r>
        <w:rPr>
          <w:iCs/>
          <w:sz w:val="24"/>
          <w:szCs w:val="24"/>
        </w:rPr>
        <w:sym w:font="Wingdings" w:char="F0A8"/>
      </w:r>
      <w:r>
        <w:rPr>
          <w:iCs/>
          <w:sz w:val="24"/>
          <w:szCs w:val="24"/>
        </w:rPr>
        <w:t xml:space="preserve">小微型企业  </w:t>
      </w:r>
    </w:p>
    <w:p w14:paraId="4AE1574F">
      <w:pPr>
        <w:adjustRightInd w:val="0"/>
        <w:snapToGrid w:val="0"/>
        <w:spacing w:line="360" w:lineRule="auto"/>
        <w:ind w:firstLine="896" w:firstLineChars="400"/>
        <w:rPr>
          <w:rFonts w:eastAsia="华文楷体"/>
          <w:sz w:val="24"/>
          <w:szCs w:val="24"/>
        </w:rPr>
      </w:pPr>
      <w:r>
        <w:rPr>
          <w:iCs/>
          <w:sz w:val="24"/>
          <w:szCs w:val="24"/>
        </w:rPr>
        <w:t xml:space="preserve"> </w:t>
      </w:r>
      <w:r>
        <w:rPr>
          <w:iCs/>
          <w:sz w:val="24"/>
          <w:szCs w:val="24"/>
        </w:rPr>
        <w:sym w:font="Wingdings" w:char="F0A8"/>
      </w:r>
      <w:r>
        <w:rPr>
          <w:iCs/>
          <w:sz w:val="24"/>
          <w:szCs w:val="24"/>
        </w:rPr>
        <w:t xml:space="preserve">残疾人福利性单位 </w:t>
      </w:r>
      <w:r>
        <w:rPr>
          <w:iCs/>
          <w:sz w:val="24"/>
          <w:szCs w:val="24"/>
        </w:rPr>
        <w:sym w:font="Wingdings" w:char="F0A8"/>
      </w:r>
      <w:r>
        <w:rPr>
          <w:iCs/>
          <w:sz w:val="24"/>
          <w:szCs w:val="24"/>
        </w:rPr>
        <w:t xml:space="preserve">监狱企业 </w:t>
      </w:r>
      <w:r>
        <w:rPr>
          <w:iCs/>
          <w:sz w:val="24"/>
          <w:szCs w:val="24"/>
        </w:rPr>
        <w:sym w:font="Wingdings" w:char="F0A8"/>
      </w:r>
      <w:r>
        <w:rPr>
          <w:iCs/>
          <w:sz w:val="24"/>
          <w:szCs w:val="24"/>
        </w:rPr>
        <w:t>其他</w:t>
      </w:r>
    </w:p>
    <w:p w14:paraId="63EACF95">
      <w:pPr>
        <w:adjustRightInd w:val="0"/>
        <w:snapToGrid w:val="0"/>
        <w:spacing w:line="360" w:lineRule="auto"/>
        <w:rPr>
          <w:iCs/>
          <w:sz w:val="24"/>
          <w:szCs w:val="24"/>
        </w:rPr>
      </w:pPr>
      <w:r>
        <w:rPr>
          <w:sz w:val="24"/>
          <w:szCs w:val="24"/>
        </w:rPr>
        <w:t xml:space="preserve">    （</w:t>
      </w:r>
      <w:r>
        <w:rPr>
          <w:sz w:val="24"/>
          <w:szCs w:val="24"/>
          <w:lang w:val="en"/>
        </w:rPr>
        <w:t>8</w:t>
      </w:r>
      <w:r>
        <w:rPr>
          <w:sz w:val="24"/>
          <w:szCs w:val="24"/>
        </w:rPr>
        <w:t>）中标（成交）供应商是否为外商投资企业：</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774CF5BE">
      <w:pPr>
        <w:pStyle w:val="52"/>
        <w:tabs>
          <w:tab w:val="left" w:pos="1340"/>
        </w:tabs>
        <w:snapToGrid w:val="0"/>
        <w:spacing w:line="360" w:lineRule="auto"/>
        <w:ind w:firstLine="446"/>
        <w:rPr>
          <w:rFonts w:ascii="Times New Roman" w:hAnsi="Times New Roman" w:eastAsia="宋体" w:cs="Times New Roman"/>
          <w:sz w:val="24"/>
          <w:szCs w:val="24"/>
          <w:u w:val="single"/>
        </w:rPr>
      </w:pPr>
      <w:r>
        <w:rPr>
          <w:rFonts w:ascii="Times New Roman" w:hAnsi="Times New Roman" w:eastAsia="宋体" w:cs="Times New Roman"/>
          <w:sz w:val="24"/>
          <w:szCs w:val="24"/>
        </w:rPr>
        <w:t xml:space="preserve">     外商投资企业类型：</w:t>
      </w:r>
      <w:r>
        <w:rPr>
          <w:rFonts w:ascii="Times New Roman" w:hAnsi="Times New Roman" w:eastAsia="宋体" w:cs="Times New Roman"/>
          <w:iCs/>
          <w:sz w:val="24"/>
          <w:szCs w:val="24"/>
        </w:rPr>
        <w:sym w:font="Wingdings" w:char="F0A8"/>
      </w:r>
      <w:r>
        <w:rPr>
          <w:rFonts w:ascii="Times New Roman" w:hAnsi="Times New Roman" w:eastAsia="宋体" w:cs="Times New Roman"/>
          <w:sz w:val="24"/>
          <w:szCs w:val="24"/>
        </w:rPr>
        <w:t xml:space="preserve">全部由外国投资者投资  </w:t>
      </w:r>
      <w:r>
        <w:rPr>
          <w:rFonts w:ascii="Times New Roman" w:hAnsi="Times New Roman" w:eastAsia="宋体" w:cs="Times New Roman"/>
          <w:iCs/>
          <w:sz w:val="24"/>
          <w:szCs w:val="24"/>
        </w:rPr>
        <w:sym w:font="Wingdings" w:char="F0A8"/>
      </w:r>
      <w:r>
        <w:rPr>
          <w:rFonts w:ascii="Times New Roman" w:hAnsi="Times New Roman" w:eastAsia="宋体" w:cs="Times New Roman"/>
          <w:iCs/>
          <w:sz w:val="24"/>
          <w:szCs w:val="24"/>
        </w:rPr>
        <w:t>部分由外国投资者投资</w:t>
      </w:r>
    </w:p>
    <w:p w14:paraId="6DA18254">
      <w:pPr>
        <w:adjustRightInd w:val="0"/>
        <w:snapToGrid w:val="0"/>
        <w:spacing w:line="360" w:lineRule="auto"/>
        <w:ind w:firstLine="448" w:firstLineChars="200"/>
        <w:rPr>
          <w:sz w:val="24"/>
          <w:szCs w:val="24"/>
        </w:rPr>
      </w:pPr>
      <w:r>
        <w:rPr>
          <w:sz w:val="24"/>
          <w:szCs w:val="24"/>
        </w:rPr>
        <w:t>（</w:t>
      </w:r>
      <w:r>
        <w:rPr>
          <w:sz w:val="24"/>
          <w:szCs w:val="24"/>
          <w:lang w:val="en"/>
        </w:rPr>
        <w:t>9</w:t>
      </w:r>
      <w:r>
        <w:rPr>
          <w:sz w:val="24"/>
          <w:szCs w:val="24"/>
        </w:rPr>
        <w:t>）是否涉及进口产品：</w:t>
      </w:r>
    </w:p>
    <w:p w14:paraId="489C4004">
      <w:pPr>
        <w:adjustRightInd w:val="0"/>
        <w:snapToGrid w:val="0"/>
        <w:spacing w:line="360" w:lineRule="auto"/>
        <w:ind w:firstLine="896" w:firstLineChars="400"/>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金额：</w:t>
      </w:r>
      <w:r>
        <w:rPr>
          <w:sz w:val="24"/>
          <w:szCs w:val="24"/>
          <w:u w:val="single"/>
        </w:rPr>
        <w:t xml:space="preserve">        </w:t>
      </w:r>
    </w:p>
    <w:p w14:paraId="04162314">
      <w:pPr>
        <w:adjustRightInd w:val="0"/>
        <w:snapToGrid w:val="0"/>
        <w:spacing w:line="360" w:lineRule="auto"/>
        <w:ind w:firstLine="896" w:firstLineChars="400"/>
        <w:rPr>
          <w:sz w:val="24"/>
          <w:szCs w:val="24"/>
        </w:rPr>
      </w:pPr>
      <w:r>
        <w:rPr>
          <w:sz w:val="24"/>
          <w:szCs w:val="24"/>
        </w:rPr>
        <w:t xml:space="preserve">        国别：</w:t>
      </w:r>
      <w:r>
        <w:rPr>
          <w:sz w:val="24"/>
          <w:szCs w:val="24"/>
          <w:u w:val="single"/>
        </w:rPr>
        <w:t xml:space="preserve">        </w:t>
      </w:r>
      <w:r>
        <w:rPr>
          <w:sz w:val="24"/>
          <w:szCs w:val="24"/>
        </w:rPr>
        <w:t xml:space="preserve"> 品牌：</w:t>
      </w:r>
      <w:r>
        <w:rPr>
          <w:sz w:val="24"/>
          <w:szCs w:val="24"/>
          <w:u w:val="single"/>
        </w:rPr>
        <w:t xml:space="preserve">        </w:t>
      </w:r>
      <w:r>
        <w:rPr>
          <w:sz w:val="24"/>
          <w:szCs w:val="24"/>
        </w:rPr>
        <w:t xml:space="preserve"> 规格型号：</w:t>
      </w:r>
      <w:r>
        <w:rPr>
          <w:sz w:val="24"/>
          <w:szCs w:val="24"/>
          <w:u w:val="single"/>
        </w:rPr>
        <w:t xml:space="preserve">        </w:t>
      </w:r>
      <w:r>
        <w:rPr>
          <w:sz w:val="24"/>
          <w:szCs w:val="24"/>
        </w:rPr>
        <w:t xml:space="preserve">      </w:t>
      </w:r>
    </w:p>
    <w:p w14:paraId="33B3307C">
      <w:pPr>
        <w:adjustRightInd w:val="0"/>
        <w:snapToGrid w:val="0"/>
        <w:spacing w:line="360" w:lineRule="auto"/>
        <w:ind w:firstLine="896" w:firstLineChars="400"/>
        <w:rPr>
          <w:sz w:val="24"/>
          <w:szCs w:val="24"/>
        </w:rPr>
      </w:pPr>
      <w:r>
        <w:rPr>
          <w:sz w:val="24"/>
          <w:szCs w:val="24"/>
        </w:rPr>
        <w:t xml:space="preserve"> </w:t>
      </w:r>
      <w:r>
        <w:rPr>
          <w:sz w:val="24"/>
          <w:szCs w:val="24"/>
        </w:rPr>
        <w:sym w:font="Wingdings" w:char="F0A8"/>
      </w:r>
      <w:r>
        <w:rPr>
          <w:sz w:val="24"/>
          <w:szCs w:val="24"/>
        </w:rPr>
        <w:t>否</w:t>
      </w:r>
    </w:p>
    <w:p w14:paraId="32F98260">
      <w:pPr>
        <w:tabs>
          <w:tab w:val="left" w:pos="740"/>
        </w:tabs>
        <w:adjustRightInd w:val="0"/>
        <w:snapToGrid w:val="0"/>
        <w:spacing w:line="360" w:lineRule="auto"/>
        <w:rPr>
          <w:sz w:val="24"/>
          <w:szCs w:val="24"/>
        </w:rPr>
      </w:pPr>
      <w:r>
        <w:rPr>
          <w:sz w:val="24"/>
          <w:szCs w:val="24"/>
        </w:rPr>
        <w:t xml:space="preserve">    （1</w:t>
      </w:r>
      <w:r>
        <w:rPr>
          <w:sz w:val="24"/>
          <w:szCs w:val="24"/>
          <w:lang w:val="en"/>
        </w:rPr>
        <w:t>0</w:t>
      </w:r>
      <w:r>
        <w:rPr>
          <w:sz w:val="24"/>
          <w:szCs w:val="24"/>
        </w:rPr>
        <w:t>）是否涉及节能产品：</w:t>
      </w:r>
    </w:p>
    <w:p w14:paraId="68821C3E">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14:paraId="3B4D9C76">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7C0474B6">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14:paraId="0A75A5CD">
      <w:pPr>
        <w:tabs>
          <w:tab w:val="left" w:pos="740"/>
        </w:tabs>
        <w:adjustRightInd w:val="0"/>
        <w:snapToGrid w:val="0"/>
        <w:spacing w:line="360" w:lineRule="auto"/>
        <w:rPr>
          <w:sz w:val="24"/>
          <w:szCs w:val="24"/>
        </w:rPr>
      </w:pPr>
      <w:r>
        <w:rPr>
          <w:sz w:val="24"/>
          <w:szCs w:val="24"/>
        </w:rPr>
        <w:t xml:space="preserve">          是否涉及环境标志产品：</w:t>
      </w:r>
    </w:p>
    <w:p w14:paraId="7DA46305">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14:paraId="565AC0CB">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0A6E8636">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14:paraId="4EBF8C75">
      <w:pPr>
        <w:pStyle w:val="52"/>
        <w:snapToGrid w:val="0"/>
        <w:spacing w:line="360" w:lineRule="auto"/>
        <w:ind w:firstLine="0" w:firstLineChars="0"/>
        <w:rPr>
          <w:rFonts w:ascii="Times New Roman" w:hAnsi="Times New Roman" w:eastAsia="宋体" w:cs="Times New Roman"/>
          <w:kern w:val="2"/>
          <w:sz w:val="24"/>
          <w:szCs w:val="24"/>
        </w:rPr>
      </w:pPr>
      <w:r>
        <w:rPr>
          <w:rFonts w:ascii="Times New Roman" w:hAnsi="Times New Roman" w:cs="Times New Roman"/>
          <w:sz w:val="24"/>
          <w:szCs w:val="24"/>
        </w:rPr>
        <w:t xml:space="preserve">          </w:t>
      </w:r>
      <w:r>
        <w:rPr>
          <w:rFonts w:ascii="Times New Roman" w:hAnsi="Times New Roman" w:eastAsia="宋体" w:cs="Times New Roman"/>
          <w:kern w:val="2"/>
          <w:sz w:val="24"/>
          <w:szCs w:val="24"/>
        </w:rPr>
        <w:t xml:space="preserve">是否涉及绿色产品： </w:t>
      </w:r>
    </w:p>
    <w:p w14:paraId="1B57478A">
      <w:pPr>
        <w:pStyle w:val="52"/>
        <w:snapToGrid w:val="0"/>
        <w:spacing w:line="360" w:lineRule="auto"/>
        <w:ind w:firstLine="420" w:firstLineChars="0"/>
        <w:rPr>
          <w:rFonts w:ascii="Times New Roman" w:hAnsi="Times New Roman" w:eastAsia="宋体" w:cs="Times New Roman"/>
          <w:sz w:val="24"/>
          <w:szCs w:val="24"/>
          <w:u w:val="single"/>
        </w:rPr>
      </w:pPr>
      <w:r>
        <w:rPr>
          <w:rFonts w:ascii="Times New Roman" w:hAnsi="Times New Roman" w:eastAsia="宋体" w:cs="Times New Roman"/>
          <w:kern w:val="2"/>
          <w:sz w:val="24"/>
          <w:szCs w:val="24"/>
        </w:rPr>
        <w:t xml:space="preserve">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是，绿色产品政府采购相关政策确定的底级品目名称：</w:t>
      </w:r>
      <w:r>
        <w:rPr>
          <w:rFonts w:ascii="Times New Roman" w:hAnsi="Times New Roman" w:eastAsia="宋体" w:cs="Times New Roman"/>
          <w:sz w:val="24"/>
          <w:szCs w:val="24"/>
          <w:u w:val="single"/>
        </w:rPr>
        <w:t xml:space="preserve">         </w:t>
      </w:r>
    </w:p>
    <w:p w14:paraId="23424421">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72FBA11C">
      <w:pPr>
        <w:pStyle w:val="52"/>
        <w:snapToGrid w:val="0"/>
        <w:spacing w:line="360" w:lineRule="auto"/>
        <w:ind w:firstLine="420" w:firstLineChars="0"/>
        <w:rPr>
          <w:rFonts w:ascii="Times New Roman" w:hAnsi="Times New Roman" w:cs="Times New Roman"/>
          <w:sz w:val="24"/>
          <w:szCs w:val="24"/>
        </w:rPr>
      </w:pPr>
      <w:r>
        <w:rPr>
          <w:rFonts w:ascii="Times New Roman" w:hAnsi="Times New Roman" w:eastAsia="宋体" w:cs="Times New Roman"/>
          <w:kern w:val="2"/>
          <w:sz w:val="24"/>
          <w:szCs w:val="24"/>
        </w:rPr>
        <w:t xml:space="preserve">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否</w:t>
      </w:r>
    </w:p>
    <w:p w14:paraId="2539FAD3">
      <w:pPr>
        <w:adjustRightInd w:val="0"/>
        <w:snapToGrid w:val="0"/>
        <w:spacing w:line="360" w:lineRule="auto"/>
        <w:rPr>
          <w:sz w:val="24"/>
          <w:szCs w:val="24"/>
        </w:rPr>
      </w:pPr>
      <w:r>
        <w:rPr>
          <w:sz w:val="24"/>
          <w:szCs w:val="24"/>
        </w:rPr>
        <w:t xml:space="preserve">    （1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14:paraId="1E7328DA">
      <w:pPr>
        <w:adjustRightInd w:val="0"/>
        <w:snapToGrid w:val="0"/>
        <w:spacing w:line="360" w:lineRule="auto"/>
        <w:ind w:firstLine="896" w:firstLineChars="400"/>
        <w:rPr>
          <w:sz w:val="24"/>
          <w:szCs w:val="24"/>
        </w:rPr>
      </w:pPr>
      <w:r>
        <w:rPr>
          <w:sz w:val="24"/>
          <w:szCs w:val="24"/>
        </w:rPr>
        <w:sym w:font="Wingdings" w:char="F0A8"/>
      </w:r>
      <w:r>
        <w:rPr>
          <w:sz w:val="24"/>
          <w:szCs w:val="24"/>
        </w:rPr>
        <w:t xml:space="preserve">是       </w:t>
      </w:r>
      <w:r>
        <w:rPr>
          <w:sz w:val="24"/>
          <w:szCs w:val="24"/>
        </w:rPr>
        <w:sym w:font="Wingdings" w:char="F0A8"/>
      </w:r>
      <w:r>
        <w:rPr>
          <w:sz w:val="24"/>
          <w:szCs w:val="24"/>
        </w:rPr>
        <w:t xml:space="preserve">否      </w:t>
      </w:r>
      <w:r>
        <w:rPr>
          <w:sz w:val="24"/>
          <w:szCs w:val="24"/>
        </w:rPr>
        <w:sym w:font="Wingdings" w:char="F0A8"/>
      </w:r>
      <w:r>
        <w:rPr>
          <w:sz w:val="24"/>
          <w:szCs w:val="24"/>
        </w:rPr>
        <w:t>不涉及</w:t>
      </w:r>
    </w:p>
    <w:p w14:paraId="24920ACA">
      <w:pPr>
        <w:numPr>
          <w:ilvl w:val="0"/>
          <w:numId w:val="1"/>
        </w:numPr>
        <w:adjustRightInd w:val="0"/>
        <w:snapToGrid w:val="0"/>
        <w:spacing w:line="360" w:lineRule="auto"/>
        <w:ind w:firstLine="448" w:firstLineChars="200"/>
        <w:rPr>
          <w:b/>
          <w:sz w:val="24"/>
          <w:szCs w:val="24"/>
        </w:rPr>
      </w:pPr>
      <w:r>
        <w:rPr>
          <w:b/>
          <w:sz w:val="24"/>
          <w:szCs w:val="24"/>
        </w:rPr>
        <w:t>合同金额</w:t>
      </w:r>
    </w:p>
    <w:p w14:paraId="58A95BBB">
      <w:pPr>
        <w:adjustRightInd w:val="0"/>
        <w:snapToGrid w:val="0"/>
        <w:spacing w:line="360" w:lineRule="auto"/>
        <w:ind w:firstLine="448" w:firstLineChars="200"/>
        <w:rPr>
          <w:sz w:val="24"/>
          <w:szCs w:val="24"/>
        </w:rPr>
      </w:pPr>
      <w:r>
        <w:rPr>
          <w:sz w:val="24"/>
          <w:szCs w:val="24"/>
        </w:rPr>
        <w:t>（1）合同金额小写：</w:t>
      </w:r>
      <w:r>
        <w:rPr>
          <w:sz w:val="24"/>
          <w:szCs w:val="24"/>
          <w:u w:val="single"/>
        </w:rPr>
        <w:t xml:space="preserve">                           </w:t>
      </w:r>
    </w:p>
    <w:p w14:paraId="4ADA19EC">
      <w:pPr>
        <w:adjustRightInd w:val="0"/>
        <w:snapToGrid w:val="0"/>
        <w:spacing w:line="360" w:lineRule="auto"/>
        <w:rPr>
          <w:sz w:val="24"/>
          <w:szCs w:val="24"/>
          <w:u w:val="single"/>
        </w:rPr>
      </w:pPr>
      <w:r>
        <w:rPr>
          <w:sz w:val="24"/>
          <w:szCs w:val="24"/>
        </w:rPr>
        <w:t xml:space="preserve">                 大写：</w:t>
      </w:r>
      <w:r>
        <w:rPr>
          <w:sz w:val="24"/>
          <w:szCs w:val="24"/>
          <w:u w:val="single"/>
        </w:rPr>
        <w:t xml:space="preserve">                           </w:t>
      </w:r>
    </w:p>
    <w:p w14:paraId="6397B058">
      <w:pPr>
        <w:adjustRightInd w:val="0"/>
        <w:snapToGrid w:val="0"/>
        <w:spacing w:line="360" w:lineRule="auto"/>
        <w:rPr>
          <w:sz w:val="24"/>
          <w:szCs w:val="24"/>
        </w:rPr>
      </w:pPr>
      <w:r>
        <w:rPr>
          <w:sz w:val="24"/>
          <w:szCs w:val="24"/>
        </w:rPr>
        <w:t xml:space="preserve">         分包金额（如有）小写：</w:t>
      </w:r>
      <w:r>
        <w:rPr>
          <w:sz w:val="24"/>
          <w:szCs w:val="24"/>
          <w:u w:val="single"/>
        </w:rPr>
        <w:t xml:space="preserve">                   </w:t>
      </w:r>
    </w:p>
    <w:p w14:paraId="231F6590">
      <w:pPr>
        <w:adjustRightInd w:val="0"/>
        <w:snapToGrid w:val="0"/>
        <w:spacing w:line="360" w:lineRule="auto"/>
        <w:rPr>
          <w:sz w:val="24"/>
          <w:szCs w:val="24"/>
          <w:u w:val="single"/>
        </w:rPr>
      </w:pPr>
      <w:r>
        <w:rPr>
          <w:sz w:val="24"/>
          <w:szCs w:val="24"/>
        </w:rPr>
        <w:t xml:space="preserve">                  大写：</w:t>
      </w:r>
      <w:r>
        <w:rPr>
          <w:sz w:val="24"/>
          <w:szCs w:val="24"/>
          <w:u w:val="single"/>
        </w:rPr>
        <w:t xml:space="preserve">                       </w:t>
      </w:r>
    </w:p>
    <w:p w14:paraId="66C162A3">
      <w:pPr>
        <w:adjustRightInd w:val="0"/>
        <w:snapToGrid w:val="0"/>
        <w:spacing w:line="360" w:lineRule="auto"/>
        <w:rPr>
          <w:sz w:val="24"/>
          <w:szCs w:val="24"/>
        </w:rPr>
      </w:pPr>
      <w:r>
        <w:rPr>
          <w:sz w:val="24"/>
          <w:szCs w:val="24"/>
        </w:rPr>
        <w:t xml:space="preserve">    （注：固定单价合同应填写单价和最高限价）</w:t>
      </w:r>
    </w:p>
    <w:p w14:paraId="4693E614">
      <w:pPr>
        <w:adjustRightInd w:val="0"/>
        <w:snapToGrid w:val="0"/>
        <w:spacing w:line="360" w:lineRule="auto"/>
        <w:rPr>
          <w:sz w:val="24"/>
          <w:szCs w:val="24"/>
        </w:rPr>
      </w:pPr>
      <w:r>
        <w:rPr>
          <w:sz w:val="24"/>
          <w:szCs w:val="24"/>
        </w:rPr>
        <w:t xml:space="preserve">    （2）合同定价方式（采用组合定价方式的，可以勾选多项）：</w:t>
      </w:r>
    </w:p>
    <w:p w14:paraId="1A2B827D">
      <w:pPr>
        <w:adjustRightInd w:val="0"/>
        <w:snapToGrid w:val="0"/>
        <w:spacing w:line="360" w:lineRule="auto"/>
        <w:ind w:firstLine="448" w:firstLineChars="200"/>
        <w:rPr>
          <w:sz w:val="24"/>
          <w:szCs w:val="24"/>
        </w:rPr>
      </w:pPr>
      <w:r>
        <w:rPr>
          <w:iCs/>
          <w:sz w:val="24"/>
          <w:szCs w:val="24"/>
        </w:rPr>
        <w:t xml:space="preserve">  </w:t>
      </w:r>
      <w:r>
        <w:rPr>
          <w:iCs/>
          <w:sz w:val="24"/>
          <w:szCs w:val="24"/>
        </w:rPr>
        <w:sym w:font="Wingdings" w:char="F0A8"/>
      </w:r>
      <w:r>
        <w:rPr>
          <w:iCs/>
          <w:sz w:val="24"/>
          <w:szCs w:val="24"/>
        </w:rPr>
        <w:t xml:space="preserve">固定总价 </w:t>
      </w:r>
      <w:r>
        <w:rPr>
          <w:iCs/>
          <w:sz w:val="24"/>
          <w:szCs w:val="24"/>
        </w:rPr>
        <w:sym w:font="Wingdings" w:char="F0A8"/>
      </w:r>
      <w:r>
        <w:rPr>
          <w:iCs/>
          <w:sz w:val="24"/>
          <w:szCs w:val="24"/>
        </w:rPr>
        <w:t xml:space="preserve">固定单价 </w:t>
      </w:r>
      <w:r>
        <w:rPr>
          <w:iCs/>
          <w:sz w:val="24"/>
          <w:szCs w:val="24"/>
        </w:rPr>
        <w:sym w:font="Wingdings" w:char="F0A8"/>
      </w:r>
      <w:r>
        <w:rPr>
          <w:iCs/>
          <w:sz w:val="24"/>
          <w:szCs w:val="24"/>
        </w:rPr>
        <w:t xml:space="preserve">固定费率 </w:t>
      </w:r>
      <w:r>
        <w:rPr>
          <w:iCs/>
          <w:sz w:val="24"/>
          <w:szCs w:val="24"/>
        </w:rPr>
        <w:sym w:font="Wingdings" w:char="F0A8"/>
      </w:r>
      <w:r>
        <w:rPr>
          <w:iCs/>
          <w:sz w:val="24"/>
          <w:szCs w:val="24"/>
        </w:rPr>
        <w:t xml:space="preserve">成本补偿 </w:t>
      </w:r>
      <w:r>
        <w:rPr>
          <w:iCs/>
          <w:sz w:val="24"/>
          <w:szCs w:val="24"/>
        </w:rPr>
        <w:sym w:font="Wingdings" w:char="F0A8"/>
      </w:r>
      <w:r>
        <w:rPr>
          <w:iCs/>
          <w:sz w:val="24"/>
          <w:szCs w:val="24"/>
        </w:rPr>
        <w:t xml:space="preserve">绩效激励 </w:t>
      </w:r>
      <w:r>
        <w:rPr>
          <w:iCs/>
          <w:sz w:val="24"/>
          <w:szCs w:val="24"/>
        </w:rPr>
        <w:sym w:font="Wingdings" w:char="F0A8"/>
      </w:r>
      <w:r>
        <w:rPr>
          <w:iCs/>
          <w:sz w:val="24"/>
          <w:szCs w:val="24"/>
        </w:rPr>
        <w:t>其他</w:t>
      </w:r>
      <w:r>
        <w:rPr>
          <w:sz w:val="24"/>
          <w:szCs w:val="24"/>
          <w:u w:val="single"/>
        </w:rPr>
        <w:t xml:space="preserve">       </w:t>
      </w:r>
    </w:p>
    <w:p w14:paraId="6F9ECADD">
      <w:pPr>
        <w:pStyle w:val="5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（3）付款方式（按项目实际勾选填写）：</w:t>
      </w:r>
    </w:p>
    <w:p w14:paraId="65B2100D">
      <w:pPr>
        <w:adjustRightInd w:val="0"/>
        <w:snapToGrid w:val="0"/>
        <w:spacing w:line="360" w:lineRule="auto"/>
        <w:ind w:firstLine="672" w:firstLineChars="300"/>
        <w:rPr>
          <w:sz w:val="24"/>
          <w:szCs w:val="24"/>
          <w:u w:val="single"/>
        </w:rPr>
      </w:pPr>
      <w:r>
        <w:rPr>
          <w:sz w:val="24"/>
          <w:szCs w:val="24"/>
        </w:rPr>
        <w:sym w:font="Wingdings" w:char="F0A8"/>
      </w:r>
      <w:r>
        <w:rPr>
          <w:sz w:val="24"/>
          <w:szCs w:val="24"/>
        </w:rPr>
        <w:t>全额付款：</w:t>
      </w:r>
      <w:r>
        <w:rPr>
          <w:sz w:val="24"/>
          <w:szCs w:val="24"/>
          <w:u w:val="single"/>
        </w:rPr>
        <w:t xml:space="preserve">     （应明确一次性支付合同款项的条件）                    </w:t>
      </w:r>
    </w:p>
    <w:p w14:paraId="57615857">
      <w:pPr>
        <w:adjustRightInd w:val="0"/>
        <w:snapToGrid w:val="0"/>
        <w:spacing w:line="360" w:lineRule="auto"/>
        <w:ind w:firstLine="672" w:firstLineChars="300"/>
        <w:rPr>
          <w:sz w:val="24"/>
          <w:szCs w:val="24"/>
        </w:rPr>
      </w:pPr>
      <w:r>
        <w:rPr>
          <w:sz w:val="24"/>
          <w:szCs w:val="24"/>
        </w:rPr>
        <w:sym w:font="Wingdings" w:char="F0A8"/>
      </w:r>
      <w:r>
        <w:rPr>
          <w:sz w:val="24"/>
          <w:szCs w:val="24"/>
        </w:rPr>
        <w:t>分期付款：</w:t>
      </w:r>
      <w:r>
        <w:rPr>
          <w:sz w:val="24"/>
          <w:szCs w:val="24"/>
          <w:u w:val="single"/>
        </w:rPr>
        <w:t xml:space="preserve">  （应明确分期支付合同款项的各期比例和支付条件，各期支付条件应与分期履约验收情况挂钩） </w:t>
      </w:r>
      <w:r>
        <w:rPr>
          <w:sz w:val="24"/>
          <w:szCs w:val="24"/>
        </w:rPr>
        <w:t>，其中涉及预付款的：</w:t>
      </w:r>
      <w:r>
        <w:rPr>
          <w:sz w:val="24"/>
          <w:szCs w:val="24"/>
          <w:u w:val="single"/>
        </w:rPr>
        <w:t xml:space="preserve"> （应明确预付款的支付比例和支付条件） </w:t>
      </w:r>
    </w:p>
    <w:p w14:paraId="2313F1E4">
      <w:pPr>
        <w:adjustRightInd w:val="0"/>
        <w:snapToGrid w:val="0"/>
        <w:spacing w:line="360" w:lineRule="auto"/>
        <w:ind w:firstLine="672" w:firstLineChars="300"/>
        <w:rPr>
          <w:sz w:val="24"/>
          <w:szCs w:val="24"/>
          <w:u w:val="single"/>
        </w:rPr>
      </w:pPr>
      <w:r>
        <w:rPr>
          <w:sz w:val="24"/>
          <w:szCs w:val="24"/>
        </w:rPr>
        <w:sym w:font="Wingdings" w:char="F0A8"/>
      </w:r>
      <w:r>
        <w:rPr>
          <w:sz w:val="24"/>
          <w:szCs w:val="24"/>
        </w:rPr>
        <w:t>成本补偿：</w:t>
      </w:r>
      <w:r>
        <w:rPr>
          <w:sz w:val="24"/>
          <w:szCs w:val="24"/>
          <w:u w:val="single"/>
        </w:rPr>
        <w:t xml:space="preserve">      （应明确按照成本补偿方式的支付方式和支付条件）   </w:t>
      </w:r>
    </w:p>
    <w:p w14:paraId="2142B106">
      <w:pPr>
        <w:adjustRightInd w:val="0"/>
        <w:snapToGrid w:val="0"/>
        <w:spacing w:line="360" w:lineRule="auto"/>
        <w:ind w:firstLine="672" w:firstLineChars="300"/>
        <w:rPr>
          <w:sz w:val="24"/>
          <w:szCs w:val="24"/>
        </w:rPr>
      </w:pPr>
      <w:r>
        <w:rPr>
          <w:sz w:val="24"/>
          <w:szCs w:val="24"/>
        </w:rPr>
        <w:sym w:font="Wingdings" w:char="F0A8"/>
      </w:r>
      <w:r>
        <w:rPr>
          <w:sz w:val="24"/>
          <w:szCs w:val="24"/>
        </w:rPr>
        <w:t>绩效激励：</w:t>
      </w:r>
      <w:r>
        <w:rPr>
          <w:sz w:val="24"/>
          <w:szCs w:val="24"/>
          <w:u w:val="single"/>
        </w:rPr>
        <w:t xml:space="preserve">      （应明确按照绩效激励方式的支付方式和支付条件）   </w:t>
      </w:r>
    </w:p>
    <w:p w14:paraId="428CE032">
      <w:pPr>
        <w:numPr>
          <w:ilvl w:val="0"/>
          <w:numId w:val="1"/>
        </w:numPr>
        <w:adjustRightInd w:val="0"/>
        <w:snapToGrid w:val="0"/>
        <w:spacing w:line="360" w:lineRule="auto"/>
        <w:ind w:firstLine="448" w:firstLineChars="200"/>
        <w:rPr>
          <w:b/>
          <w:sz w:val="24"/>
          <w:szCs w:val="24"/>
          <w:u w:val="single"/>
        </w:rPr>
      </w:pPr>
      <w:r>
        <w:rPr>
          <w:b/>
          <w:sz w:val="24"/>
          <w:szCs w:val="24"/>
        </w:rPr>
        <w:t>合同履行</w:t>
      </w:r>
    </w:p>
    <w:p w14:paraId="6A81DA60">
      <w:pPr>
        <w:adjustRightInd w:val="0"/>
        <w:snapToGrid w:val="0"/>
        <w:spacing w:line="360" w:lineRule="auto"/>
        <w:ind w:firstLine="448" w:firstLineChars="200"/>
        <w:rPr>
          <w:sz w:val="24"/>
          <w:szCs w:val="24"/>
        </w:rPr>
      </w:pPr>
      <w:r>
        <w:rPr>
          <w:sz w:val="24"/>
          <w:szCs w:val="24"/>
        </w:rPr>
        <w:t>（1）起始日期：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57461167">
      <w:pPr>
        <w:adjustRightInd w:val="0"/>
        <w:snapToGrid w:val="0"/>
        <w:spacing w:line="360" w:lineRule="auto"/>
        <w:ind w:firstLine="448" w:firstLineChars="200"/>
        <w:rPr>
          <w:sz w:val="24"/>
          <w:szCs w:val="24"/>
          <w:u w:val="single"/>
        </w:rPr>
      </w:pPr>
      <w:r>
        <w:rPr>
          <w:sz w:val="24"/>
          <w:szCs w:val="24"/>
        </w:rPr>
        <w:t>（2）履约地点</w:t>
      </w:r>
      <w:r>
        <w:rPr>
          <w:bCs/>
          <w:sz w:val="24"/>
          <w:szCs w:val="24"/>
        </w:rPr>
        <w:t>：</w:t>
      </w:r>
      <w:r>
        <w:rPr>
          <w:sz w:val="24"/>
          <w:szCs w:val="24"/>
          <w:u w:val="single"/>
        </w:rPr>
        <w:t xml:space="preserve">                             </w:t>
      </w:r>
    </w:p>
    <w:p w14:paraId="5F07E014">
      <w:pPr>
        <w:adjustRightInd w:val="0"/>
        <w:snapToGrid w:val="0"/>
        <w:spacing w:line="360" w:lineRule="auto"/>
        <w:ind w:firstLine="448" w:firstLineChars="200"/>
        <w:rPr>
          <w:sz w:val="24"/>
          <w:szCs w:val="24"/>
        </w:rPr>
      </w:pPr>
      <w:r>
        <w:rPr>
          <w:bCs/>
          <w:sz w:val="24"/>
          <w:szCs w:val="24"/>
        </w:rPr>
        <w:t>（3）履约担保：</w:t>
      </w:r>
      <w:r>
        <w:rPr>
          <w:sz w:val="24"/>
          <w:szCs w:val="24"/>
        </w:rPr>
        <w:t>是否收取履约保证金：</w:t>
      </w:r>
      <w:r>
        <w:rPr>
          <w:sz w:val="24"/>
          <w:szCs w:val="24"/>
        </w:rPr>
        <w:sym w:font="Wingdings" w:char="F0A8"/>
      </w:r>
      <w:r>
        <w:rPr>
          <w:sz w:val="24"/>
          <w:szCs w:val="24"/>
        </w:rPr>
        <w:t xml:space="preserve">是    </w:t>
      </w:r>
      <w:r>
        <w:rPr>
          <w:sz w:val="24"/>
          <w:szCs w:val="24"/>
        </w:rPr>
        <w:sym w:font="Wingdings" w:char="F0A8"/>
      </w:r>
      <w:r>
        <w:rPr>
          <w:sz w:val="24"/>
          <w:szCs w:val="24"/>
        </w:rPr>
        <w:t>否</w:t>
      </w:r>
    </w:p>
    <w:p w14:paraId="036AA499">
      <w:pPr>
        <w:pStyle w:val="52"/>
        <w:snapToGrid w:val="0"/>
        <w:spacing w:line="360" w:lineRule="auto"/>
        <w:ind w:firstLine="446"/>
        <w:rPr>
          <w:rFonts w:ascii="Times New Roman" w:hAnsi="Times New Roman" w:eastAsia="宋体" w:cs="Times New Roman"/>
          <w:sz w:val="24"/>
          <w:szCs w:val="24"/>
        </w:rPr>
      </w:pPr>
      <w:r>
        <w:rPr>
          <w:rFonts w:ascii="Times New Roman" w:hAnsi="Times New Roman" w:cs="Times New Roman"/>
          <w:bCs/>
          <w:sz w:val="24"/>
          <w:szCs w:val="24"/>
        </w:rPr>
        <w:t xml:space="preserve">  </w:t>
      </w:r>
      <w:r>
        <w:rPr>
          <w:rFonts w:ascii="Times New Roman" w:hAnsi="Times New Roman" w:eastAsia="宋体" w:cs="Times New Roman"/>
          <w:sz w:val="24"/>
          <w:szCs w:val="24"/>
        </w:rPr>
        <w:t xml:space="preserve">  收取履约保证金形式：</w:t>
      </w:r>
      <w:r>
        <w:rPr>
          <w:rFonts w:ascii="Times New Roman" w:hAnsi="Times New Roman" w:eastAsia="宋体" w:cs="Times New Roman"/>
          <w:bCs/>
          <w:sz w:val="24"/>
          <w:szCs w:val="24"/>
          <w:u w:val="single"/>
        </w:rPr>
        <w:t xml:space="preserve">                            </w:t>
      </w:r>
    </w:p>
    <w:p w14:paraId="6F324DA6">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 xml:space="preserve">    收取履约保证金金额：</w:t>
      </w:r>
      <w:r>
        <w:rPr>
          <w:rFonts w:ascii="Times New Roman" w:hAnsi="Times New Roman" w:eastAsia="宋体" w:cs="Times New Roman"/>
          <w:bCs/>
          <w:sz w:val="24"/>
          <w:szCs w:val="24"/>
          <w:u w:val="single"/>
        </w:rPr>
        <w:t xml:space="preserve">                            </w:t>
      </w:r>
    </w:p>
    <w:p w14:paraId="26E92EA7">
      <w:pPr>
        <w:adjustRightInd w:val="0"/>
        <w:snapToGrid w:val="0"/>
        <w:spacing w:line="360" w:lineRule="auto"/>
        <w:ind w:firstLine="448" w:firstLineChars="200"/>
        <w:rPr>
          <w:sz w:val="24"/>
          <w:szCs w:val="24"/>
        </w:rPr>
      </w:pPr>
      <w:r>
        <w:rPr>
          <w:bCs/>
          <w:sz w:val="24"/>
          <w:szCs w:val="24"/>
        </w:rPr>
        <w:t xml:space="preserve">    履约担保期限：</w:t>
      </w:r>
      <w:r>
        <w:rPr>
          <w:bCs/>
          <w:sz w:val="24"/>
          <w:szCs w:val="24"/>
          <w:u w:val="single"/>
        </w:rPr>
        <w:t xml:space="preserve">                                  </w:t>
      </w:r>
    </w:p>
    <w:p w14:paraId="65780F80">
      <w:pPr>
        <w:adjustRightInd w:val="0"/>
        <w:snapToGrid w:val="0"/>
        <w:spacing w:line="360" w:lineRule="auto"/>
        <w:ind w:firstLine="448" w:firstLineChars="200"/>
        <w:rPr>
          <w:bCs/>
          <w:sz w:val="24"/>
          <w:szCs w:val="24"/>
        </w:rPr>
      </w:pPr>
      <w:r>
        <w:rPr>
          <w:bCs/>
          <w:sz w:val="24"/>
          <w:szCs w:val="24"/>
        </w:rPr>
        <w:t>（4）分期履行要求：</w:t>
      </w:r>
      <w:r>
        <w:rPr>
          <w:bCs/>
          <w:sz w:val="24"/>
          <w:szCs w:val="24"/>
          <w:u w:val="single"/>
        </w:rPr>
        <w:t xml:space="preserve">                                                        </w:t>
      </w:r>
    </w:p>
    <w:p w14:paraId="1AE94F1F">
      <w:pPr>
        <w:adjustRightInd w:val="0"/>
        <w:snapToGrid w:val="0"/>
        <w:spacing w:line="360" w:lineRule="auto"/>
        <w:ind w:firstLine="448" w:firstLineChars="200"/>
        <w:rPr>
          <w:sz w:val="24"/>
          <w:szCs w:val="24"/>
          <w:u w:val="single"/>
        </w:rPr>
      </w:pPr>
      <w:r>
        <w:rPr>
          <w:bCs/>
          <w:sz w:val="24"/>
          <w:szCs w:val="24"/>
        </w:rPr>
        <w:t>（5）风险处置措施和替代方案：</w:t>
      </w:r>
      <w:r>
        <w:rPr>
          <w:color w:val="0000FF"/>
          <w:sz w:val="24"/>
          <w:szCs w:val="24"/>
          <w:u w:val="single"/>
        </w:rPr>
        <w:t xml:space="preserve"> </w:t>
      </w:r>
      <w:r>
        <w:rPr>
          <w:color w:val="000000" w:themeColor="text1"/>
          <w:sz w:val="24"/>
          <w:szCs w:val="24"/>
          <w:u w:val="single"/>
          <w14:textFill>
            <w14:solidFill>
              <w14:schemeClr w14:val="tx1"/>
            </w14:solidFill>
          </w14:textFill>
        </w:rPr>
        <w:t xml:space="preserve">              </w:t>
      </w:r>
      <w:r>
        <w:rPr>
          <w:sz w:val="24"/>
          <w:szCs w:val="24"/>
          <w:u w:val="single"/>
        </w:rPr>
        <w:t xml:space="preserve">                                                </w:t>
      </w:r>
    </w:p>
    <w:p w14:paraId="0495A85D">
      <w:pPr>
        <w:numPr>
          <w:ilvl w:val="0"/>
          <w:numId w:val="1"/>
        </w:numPr>
        <w:adjustRightInd w:val="0"/>
        <w:snapToGrid w:val="0"/>
        <w:spacing w:line="360" w:lineRule="auto"/>
        <w:ind w:firstLine="448" w:firstLineChars="200"/>
        <w:rPr>
          <w:b/>
          <w:sz w:val="24"/>
          <w:szCs w:val="24"/>
        </w:rPr>
      </w:pPr>
      <w:r>
        <w:rPr>
          <w:b/>
          <w:sz w:val="24"/>
          <w:szCs w:val="24"/>
        </w:rPr>
        <w:t>合同验收</w:t>
      </w:r>
    </w:p>
    <w:p w14:paraId="676F2DE8">
      <w:pPr>
        <w:numPr>
          <w:ilvl w:val="0"/>
          <w:numId w:val="3"/>
        </w:numPr>
        <w:adjustRightInd w:val="0"/>
        <w:snapToGrid w:val="0"/>
        <w:spacing w:line="360" w:lineRule="auto"/>
        <w:ind w:firstLine="448" w:firstLineChars="200"/>
        <w:rPr>
          <w:bCs/>
          <w:sz w:val="24"/>
          <w:szCs w:val="24"/>
        </w:rPr>
      </w:pPr>
      <w:r>
        <w:rPr>
          <w:bCs/>
          <w:sz w:val="24"/>
          <w:szCs w:val="24"/>
        </w:rPr>
        <w:t>验收组织方式：</w:t>
      </w:r>
      <w:r>
        <w:rPr>
          <w:sz w:val="24"/>
          <w:szCs w:val="24"/>
        </w:rPr>
        <w:sym w:font="Wingdings" w:char="F0A8"/>
      </w:r>
      <w:r>
        <w:rPr>
          <w:bCs/>
          <w:sz w:val="24"/>
          <w:szCs w:val="24"/>
        </w:rPr>
        <w:t xml:space="preserve">自行组织 </w:t>
      </w:r>
      <w:r>
        <w:rPr>
          <w:sz w:val="24"/>
          <w:szCs w:val="24"/>
        </w:rPr>
        <w:sym w:font="Wingdings" w:char="F0A8"/>
      </w:r>
      <w:r>
        <w:rPr>
          <w:bCs/>
          <w:sz w:val="24"/>
          <w:szCs w:val="24"/>
        </w:rPr>
        <w:t>委托第三方组织</w:t>
      </w:r>
    </w:p>
    <w:p w14:paraId="02D6A71F">
      <w:pPr>
        <w:adjustRightInd w:val="0"/>
        <w:snapToGrid w:val="0"/>
        <w:spacing w:line="360" w:lineRule="auto"/>
        <w:rPr>
          <w:bCs/>
          <w:sz w:val="24"/>
          <w:szCs w:val="24"/>
        </w:rPr>
      </w:pPr>
      <w:r>
        <w:rPr>
          <w:bCs/>
          <w:sz w:val="24"/>
          <w:szCs w:val="24"/>
        </w:rPr>
        <w:t xml:space="preserve">         验收主体：</w:t>
      </w:r>
      <w:r>
        <w:rPr>
          <w:bCs/>
          <w:sz w:val="24"/>
          <w:szCs w:val="24"/>
          <w:u w:val="single"/>
        </w:rPr>
        <w:t xml:space="preserve">                  </w:t>
      </w:r>
    </w:p>
    <w:p w14:paraId="02184D74">
      <w:pPr>
        <w:adjustRightInd w:val="0"/>
        <w:snapToGrid w:val="0"/>
        <w:spacing w:line="360" w:lineRule="auto"/>
        <w:rPr>
          <w:bCs/>
          <w:sz w:val="24"/>
          <w:szCs w:val="24"/>
        </w:rPr>
      </w:pPr>
      <w:r>
        <w:rPr>
          <w:bCs/>
          <w:sz w:val="24"/>
          <w:szCs w:val="24"/>
        </w:rPr>
        <w:t xml:space="preserve">        是否邀请本项目的其他供应商参加验收：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2AD235E4">
      <w:pPr>
        <w:adjustRightInd w:val="0"/>
        <w:snapToGrid w:val="0"/>
        <w:spacing w:line="360" w:lineRule="auto"/>
        <w:ind w:firstLine="896" w:firstLineChars="400"/>
        <w:rPr>
          <w:bCs/>
          <w:sz w:val="24"/>
          <w:szCs w:val="24"/>
        </w:rPr>
      </w:pPr>
      <w:r>
        <w:rPr>
          <w:bCs/>
          <w:sz w:val="24"/>
          <w:szCs w:val="24"/>
        </w:rPr>
        <w:t>是否邀请专家参加验收：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000FB50D">
      <w:pPr>
        <w:adjustRightInd w:val="0"/>
        <w:snapToGrid w:val="0"/>
        <w:spacing w:line="360" w:lineRule="auto"/>
        <w:ind w:firstLine="896" w:firstLineChars="400"/>
        <w:rPr>
          <w:bCs/>
          <w:sz w:val="24"/>
          <w:szCs w:val="24"/>
        </w:rPr>
      </w:pPr>
      <w:r>
        <w:rPr>
          <w:bCs/>
          <w:sz w:val="24"/>
          <w:szCs w:val="24"/>
        </w:rPr>
        <w:t>是否邀请服务对象参加验收：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3A7561EF">
      <w:pPr>
        <w:adjustRightInd w:val="0"/>
        <w:snapToGrid w:val="0"/>
        <w:spacing w:line="360" w:lineRule="auto"/>
        <w:ind w:firstLine="896" w:firstLineChars="400"/>
        <w:rPr>
          <w:bCs/>
          <w:sz w:val="24"/>
          <w:szCs w:val="24"/>
        </w:rPr>
      </w:pPr>
      <w:r>
        <w:rPr>
          <w:bCs/>
          <w:sz w:val="24"/>
          <w:szCs w:val="24"/>
        </w:rPr>
        <w:t>是否邀请第三方检测机构参加验收：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62F084C7">
      <w:pPr>
        <w:adjustRightInd w:val="0"/>
        <w:snapToGrid w:val="0"/>
        <w:spacing w:line="360" w:lineRule="auto"/>
        <w:ind w:firstLine="896" w:firstLineChars="400"/>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14:paraId="0D5A834E">
      <w:pPr>
        <w:adjustRightInd w:val="0"/>
        <w:snapToGrid w:val="0"/>
        <w:spacing w:line="360" w:lineRule="auto"/>
        <w:ind w:firstLine="896" w:firstLineChars="400"/>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14:paraId="644D24AA">
      <w:pPr>
        <w:adjustRightInd w:val="0"/>
        <w:snapToGrid w:val="0"/>
        <w:spacing w:line="360" w:lineRule="auto"/>
        <w:ind w:firstLine="896" w:firstLineChars="400"/>
        <w:rPr>
          <w:bCs/>
          <w:sz w:val="24"/>
          <w:szCs w:val="24"/>
        </w:rPr>
      </w:pPr>
      <w:r>
        <w:rPr>
          <w:bCs/>
          <w:sz w:val="24"/>
          <w:szCs w:val="24"/>
        </w:rPr>
        <w:t xml:space="preserve">                    </w:t>
      </w:r>
      <w:r>
        <w:rPr>
          <w:sz w:val="24"/>
          <w:szCs w:val="24"/>
        </w:rPr>
        <w:sym w:font="Wingdings" w:char="F0A8"/>
      </w:r>
      <w:r>
        <w:rPr>
          <w:bCs/>
          <w:sz w:val="24"/>
          <w:szCs w:val="24"/>
        </w:rPr>
        <w:t>否</w:t>
      </w:r>
    </w:p>
    <w:p w14:paraId="19AC1C61">
      <w:pPr>
        <w:adjustRightInd w:val="0"/>
        <w:snapToGrid w:val="0"/>
        <w:spacing w:line="360" w:lineRule="auto"/>
        <w:ind w:firstLine="896" w:firstLineChars="400"/>
        <w:rPr>
          <w:bCs/>
          <w:sz w:val="24"/>
          <w:szCs w:val="24"/>
          <w:u w:val="single"/>
        </w:rPr>
      </w:pPr>
      <w:r>
        <w:rPr>
          <w:bCs/>
          <w:sz w:val="24"/>
          <w:szCs w:val="24"/>
        </w:rPr>
        <w:t>验收组织的其他事项：</w:t>
      </w:r>
      <w:r>
        <w:rPr>
          <w:bCs/>
          <w:sz w:val="24"/>
          <w:szCs w:val="24"/>
          <w:u w:val="single"/>
        </w:rPr>
        <w:t xml:space="preserve">                </w:t>
      </w:r>
    </w:p>
    <w:p w14:paraId="091392D6">
      <w:pPr>
        <w:adjustRightInd w:val="0"/>
        <w:snapToGrid w:val="0"/>
        <w:spacing w:line="360" w:lineRule="auto"/>
        <w:ind w:firstLine="448" w:firstLineChars="200"/>
        <w:rPr>
          <w:bCs/>
          <w:sz w:val="24"/>
          <w:szCs w:val="24"/>
          <w:u w:val="single"/>
        </w:rPr>
      </w:pPr>
      <w:r>
        <w:rPr>
          <w:bCs/>
          <w:sz w:val="24"/>
          <w:szCs w:val="24"/>
        </w:rPr>
        <w:t>（2）履约验收时间：</w:t>
      </w:r>
      <w:r>
        <w:rPr>
          <w:bCs/>
          <w:sz w:val="24"/>
          <w:szCs w:val="24"/>
          <w:u w:val="single"/>
        </w:rPr>
        <w:t xml:space="preserve">（计划于何时验收/供应商提出验收申请之日起   日内组织验收） </w:t>
      </w:r>
    </w:p>
    <w:p w14:paraId="2A298746">
      <w:pPr>
        <w:adjustRightInd w:val="0"/>
        <w:snapToGrid w:val="0"/>
        <w:spacing w:line="360" w:lineRule="auto"/>
        <w:ind w:firstLine="448" w:firstLineChars="200"/>
        <w:rPr>
          <w:bCs/>
          <w:sz w:val="24"/>
          <w:szCs w:val="24"/>
        </w:rPr>
      </w:pPr>
      <w:r>
        <w:rPr>
          <w:bCs/>
          <w:sz w:val="24"/>
          <w:szCs w:val="24"/>
        </w:rPr>
        <w:t>（3）履约验收方式：</w:t>
      </w:r>
      <w:r>
        <w:rPr>
          <w:sz w:val="24"/>
          <w:szCs w:val="24"/>
        </w:rPr>
        <w:sym w:font="Wingdings" w:char="F0A8"/>
      </w:r>
      <w:r>
        <w:rPr>
          <w:bCs/>
          <w:sz w:val="24"/>
          <w:szCs w:val="24"/>
        </w:rPr>
        <w:t xml:space="preserve">一次性验收         </w:t>
      </w:r>
    </w:p>
    <w:p w14:paraId="7CABD83E">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分期/分项验收：</w:t>
      </w:r>
      <w:r>
        <w:rPr>
          <w:bCs/>
          <w:sz w:val="24"/>
          <w:szCs w:val="24"/>
          <w:u w:val="single"/>
        </w:rPr>
        <w:t xml:space="preserve"> （应明确分期</w:t>
      </w:r>
      <w:r>
        <w:rPr>
          <w:bCs/>
          <w:sz w:val="24"/>
          <w:szCs w:val="24"/>
          <w:u w:val="single"/>
          <w:lang w:val="en"/>
        </w:rPr>
        <w:t>/分项验收的工作安排</w:t>
      </w:r>
      <w:r>
        <w:rPr>
          <w:bCs/>
          <w:sz w:val="24"/>
          <w:szCs w:val="24"/>
          <w:u w:val="single"/>
        </w:rPr>
        <w:t xml:space="preserve">）  </w:t>
      </w:r>
    </w:p>
    <w:p w14:paraId="575E6968">
      <w:pPr>
        <w:adjustRightInd w:val="0"/>
        <w:snapToGrid w:val="0"/>
        <w:spacing w:line="360" w:lineRule="auto"/>
        <w:ind w:firstLine="448" w:firstLineChars="200"/>
        <w:rPr>
          <w:bCs/>
          <w:sz w:val="24"/>
          <w:szCs w:val="24"/>
        </w:rPr>
      </w:pPr>
      <w:r>
        <w:rPr>
          <w:bCs/>
          <w:sz w:val="24"/>
          <w:szCs w:val="24"/>
        </w:rPr>
        <w:t>（4）履约验收程序：</w:t>
      </w:r>
      <w:r>
        <w:rPr>
          <w:bCs/>
          <w:sz w:val="24"/>
          <w:szCs w:val="24"/>
          <w:u w:val="single"/>
        </w:rPr>
        <w:t xml:space="preserve">                                         </w:t>
      </w:r>
    </w:p>
    <w:p w14:paraId="2E27EF7C">
      <w:pPr>
        <w:adjustRightInd w:val="0"/>
        <w:snapToGrid w:val="0"/>
        <w:spacing w:line="360" w:lineRule="auto"/>
        <w:ind w:firstLine="448" w:firstLineChars="200"/>
        <w:rPr>
          <w:bCs/>
          <w:sz w:val="24"/>
          <w:szCs w:val="24"/>
          <w:u w:val="single"/>
        </w:rPr>
      </w:pPr>
      <w:r>
        <w:rPr>
          <w:bCs/>
          <w:sz w:val="24"/>
          <w:szCs w:val="24"/>
        </w:rPr>
        <w:t>（5）履约验收的内容：</w:t>
      </w:r>
      <w:r>
        <w:rPr>
          <w:bCs/>
          <w:sz w:val="24"/>
          <w:szCs w:val="24"/>
          <w:u w:val="single"/>
        </w:rPr>
        <w:t xml:space="preserve"> （应当包括每一项技术和商务要求的履约情况，特别是落实政府采购扶持中小企业，支持绿色发展和乡村振兴等政策情况）                                      </w:t>
      </w:r>
    </w:p>
    <w:p w14:paraId="59BFCA0B">
      <w:pPr>
        <w:adjustRightInd w:val="0"/>
        <w:snapToGrid w:val="0"/>
        <w:spacing w:line="360" w:lineRule="auto"/>
        <w:ind w:firstLine="448" w:firstLineChars="200"/>
        <w:rPr>
          <w:bCs/>
          <w:sz w:val="24"/>
          <w:szCs w:val="24"/>
          <w:u w:val="single"/>
        </w:rPr>
      </w:pPr>
      <w:r>
        <w:rPr>
          <w:bCs/>
          <w:sz w:val="24"/>
          <w:szCs w:val="24"/>
        </w:rPr>
        <w:t>（6）履约验收标准：</w:t>
      </w:r>
      <w:r>
        <w:rPr>
          <w:bCs/>
          <w:sz w:val="24"/>
          <w:szCs w:val="24"/>
          <w:u w:val="single"/>
        </w:rPr>
        <w:t xml:space="preserve">                                         </w:t>
      </w:r>
    </w:p>
    <w:p w14:paraId="6B2572C3">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bCs/>
          <w:sz w:val="24"/>
          <w:szCs w:val="24"/>
        </w:rPr>
        <w:t>（7）是否以采购活动中供应商提供的样品作为参考：</w:t>
      </w:r>
      <w:r>
        <w:rPr>
          <w:rFonts w:ascii="Times New Roman" w:hAnsi="Times New Roman" w:eastAsia="宋体" w:cs="Times New Roman"/>
          <w:sz w:val="24"/>
          <w:szCs w:val="24"/>
        </w:rPr>
        <w:sym w:font="Wingdings" w:char="F0A8"/>
      </w:r>
      <w:r>
        <w:rPr>
          <w:rFonts w:ascii="Times New Roman" w:hAnsi="Times New Roman" w:eastAsia="宋体" w:cs="Times New Roman"/>
          <w:bCs/>
          <w:sz w:val="24"/>
          <w:szCs w:val="24"/>
        </w:rPr>
        <w:t xml:space="preserve">是  </w:t>
      </w:r>
      <w:r>
        <w:rPr>
          <w:rFonts w:ascii="Times New Roman" w:hAnsi="Times New Roman" w:eastAsia="宋体" w:cs="Times New Roman"/>
          <w:sz w:val="24"/>
          <w:szCs w:val="24"/>
        </w:rPr>
        <w:sym w:font="Wingdings" w:char="F0A8"/>
      </w:r>
      <w:r>
        <w:rPr>
          <w:rFonts w:ascii="Times New Roman" w:hAnsi="Times New Roman" w:eastAsia="宋体" w:cs="Times New Roman"/>
          <w:bCs/>
          <w:sz w:val="24"/>
          <w:szCs w:val="24"/>
        </w:rPr>
        <w:t>否</w:t>
      </w:r>
    </w:p>
    <w:p w14:paraId="5496252E">
      <w:pPr>
        <w:adjustRightInd w:val="0"/>
        <w:snapToGrid w:val="0"/>
        <w:spacing w:line="360" w:lineRule="auto"/>
        <w:ind w:firstLine="448" w:firstLineChars="200"/>
        <w:rPr>
          <w:bCs/>
          <w:sz w:val="24"/>
          <w:szCs w:val="24"/>
          <w:u w:val="single"/>
        </w:rPr>
      </w:pPr>
      <w:r>
        <w:rPr>
          <w:bCs/>
          <w:sz w:val="24"/>
          <w:szCs w:val="24"/>
        </w:rPr>
        <w:t>（8）履约验收其他事项：</w:t>
      </w:r>
      <w:r>
        <w:rPr>
          <w:bCs/>
          <w:sz w:val="24"/>
          <w:szCs w:val="24"/>
          <w:u w:val="single"/>
        </w:rPr>
        <w:t xml:space="preserve">      （产权过户登记等）          </w:t>
      </w:r>
    </w:p>
    <w:p w14:paraId="6DA6A705">
      <w:pPr>
        <w:numPr>
          <w:ilvl w:val="0"/>
          <w:numId w:val="1"/>
        </w:numPr>
        <w:adjustRightInd w:val="0"/>
        <w:snapToGrid w:val="0"/>
        <w:spacing w:line="360" w:lineRule="auto"/>
        <w:ind w:firstLine="448" w:firstLineChars="200"/>
        <w:rPr>
          <w:b/>
          <w:sz w:val="24"/>
          <w:szCs w:val="24"/>
        </w:rPr>
      </w:pPr>
      <w:r>
        <w:rPr>
          <w:b/>
          <w:sz w:val="24"/>
          <w:szCs w:val="24"/>
        </w:rPr>
        <w:t>组成合同的文件</w:t>
      </w:r>
    </w:p>
    <w:p w14:paraId="69E55640">
      <w:pPr>
        <w:adjustRightInd w:val="0"/>
        <w:snapToGrid w:val="0"/>
        <w:spacing w:line="360" w:lineRule="auto"/>
        <w:ind w:firstLine="448" w:firstLineChars="200"/>
        <w:rPr>
          <w:sz w:val="24"/>
          <w:szCs w:val="24"/>
        </w:rPr>
      </w:pPr>
      <w:r>
        <w:rPr>
          <w:sz w:val="24"/>
          <w:szCs w:val="24"/>
        </w:rPr>
        <w:t>本协议书与下列文件一起构成合同文件，如下述文件之间有任何抵触、矛盾或歧义，应按以下顺序解释：</w:t>
      </w:r>
    </w:p>
    <w:p w14:paraId="2191D210">
      <w:pPr>
        <w:adjustRightInd w:val="0"/>
        <w:snapToGrid w:val="0"/>
        <w:spacing w:line="360" w:lineRule="auto"/>
        <w:ind w:firstLine="448" w:firstLineChars="200"/>
        <w:rPr>
          <w:sz w:val="24"/>
          <w:szCs w:val="24"/>
        </w:rPr>
      </w:pPr>
      <w:r>
        <w:rPr>
          <w:sz w:val="24"/>
          <w:szCs w:val="24"/>
        </w:rPr>
        <w:t>（1）政府采购合同协议书及其变更、补充协议</w:t>
      </w:r>
    </w:p>
    <w:p w14:paraId="5AAEB826">
      <w:pPr>
        <w:adjustRightInd w:val="0"/>
        <w:snapToGrid w:val="0"/>
        <w:spacing w:line="360" w:lineRule="auto"/>
        <w:ind w:firstLine="448" w:firstLineChars="200"/>
        <w:rPr>
          <w:sz w:val="24"/>
          <w:szCs w:val="24"/>
        </w:rPr>
      </w:pPr>
      <w:r>
        <w:rPr>
          <w:sz w:val="24"/>
          <w:szCs w:val="24"/>
        </w:rPr>
        <w:t>（2）政府采购合同专用条款</w:t>
      </w:r>
    </w:p>
    <w:p w14:paraId="32D463DD">
      <w:pPr>
        <w:adjustRightInd w:val="0"/>
        <w:snapToGrid w:val="0"/>
        <w:spacing w:line="360" w:lineRule="auto"/>
        <w:ind w:firstLine="448" w:firstLineChars="200"/>
        <w:rPr>
          <w:sz w:val="24"/>
          <w:szCs w:val="24"/>
        </w:rPr>
      </w:pPr>
      <w:r>
        <w:rPr>
          <w:sz w:val="24"/>
          <w:szCs w:val="24"/>
        </w:rPr>
        <w:t>（3）政府采购合同通用条款</w:t>
      </w:r>
    </w:p>
    <w:p w14:paraId="387581E5">
      <w:pPr>
        <w:adjustRightInd w:val="0"/>
        <w:snapToGrid w:val="0"/>
        <w:spacing w:line="360" w:lineRule="auto"/>
        <w:ind w:firstLine="448" w:firstLineChars="200"/>
        <w:rPr>
          <w:sz w:val="24"/>
          <w:szCs w:val="24"/>
        </w:rPr>
      </w:pPr>
      <w:r>
        <w:rPr>
          <w:sz w:val="24"/>
          <w:szCs w:val="24"/>
        </w:rPr>
        <w:t>（4）中标（成交）通知书</w:t>
      </w:r>
    </w:p>
    <w:p w14:paraId="20859F77">
      <w:pPr>
        <w:adjustRightInd w:val="0"/>
        <w:snapToGrid w:val="0"/>
        <w:spacing w:line="360" w:lineRule="auto"/>
        <w:ind w:firstLine="448" w:firstLineChars="200"/>
        <w:rPr>
          <w:sz w:val="24"/>
          <w:szCs w:val="24"/>
        </w:rPr>
      </w:pPr>
      <w:r>
        <w:rPr>
          <w:sz w:val="24"/>
          <w:szCs w:val="24"/>
        </w:rPr>
        <w:t>（5）投标（响应）文件</w:t>
      </w:r>
    </w:p>
    <w:p w14:paraId="435C426D">
      <w:pPr>
        <w:adjustRightInd w:val="0"/>
        <w:snapToGrid w:val="0"/>
        <w:spacing w:line="360" w:lineRule="auto"/>
        <w:ind w:firstLine="448" w:firstLineChars="200"/>
        <w:rPr>
          <w:sz w:val="24"/>
          <w:szCs w:val="24"/>
        </w:rPr>
      </w:pPr>
      <w:r>
        <w:rPr>
          <w:sz w:val="24"/>
          <w:szCs w:val="24"/>
        </w:rPr>
        <w:t>（6）采购文件</w:t>
      </w:r>
    </w:p>
    <w:p w14:paraId="6FAFF096">
      <w:pPr>
        <w:adjustRightInd w:val="0"/>
        <w:snapToGrid w:val="0"/>
        <w:spacing w:line="360" w:lineRule="auto"/>
        <w:ind w:firstLine="448" w:firstLineChars="200"/>
        <w:rPr>
          <w:sz w:val="24"/>
          <w:szCs w:val="24"/>
        </w:rPr>
      </w:pPr>
      <w:r>
        <w:rPr>
          <w:sz w:val="24"/>
          <w:szCs w:val="24"/>
        </w:rPr>
        <w:t>（7）有关技术文件，图纸</w:t>
      </w:r>
    </w:p>
    <w:p w14:paraId="788D37C2">
      <w:pPr>
        <w:pStyle w:val="52"/>
        <w:snapToGrid w:val="0"/>
        <w:spacing w:line="360" w:lineRule="auto"/>
        <w:ind w:firstLine="446"/>
        <w:rPr>
          <w:rFonts w:ascii="Times New Roman" w:hAnsi="Times New Roman" w:eastAsia="宋体" w:cs="Times New Roman"/>
          <w:kern w:val="2"/>
          <w:sz w:val="24"/>
          <w:szCs w:val="24"/>
        </w:rPr>
      </w:pPr>
      <w:r>
        <w:rPr>
          <w:rFonts w:ascii="Times New Roman" w:hAnsi="Times New Roman" w:eastAsia="宋体" w:cs="Times New Roman"/>
          <w:sz w:val="24"/>
          <w:szCs w:val="24"/>
        </w:rPr>
        <w:t>（8）</w:t>
      </w:r>
      <w:r>
        <w:rPr>
          <w:rFonts w:ascii="Times New Roman" w:hAnsi="Times New Roman" w:eastAsia="宋体" w:cs="Times New Roman"/>
          <w:color w:val="000000" w:themeColor="text1"/>
          <w:kern w:val="2"/>
          <w:sz w:val="24"/>
          <w:szCs w:val="24"/>
          <w14:textFill>
            <w14:solidFill>
              <w14:schemeClr w14:val="tx1"/>
            </w14:solidFill>
          </w14:textFill>
        </w:rPr>
        <w:t>国家法律、行政法规和规章制度规定或合同约定的作为合同组成部分的其他文件</w:t>
      </w:r>
    </w:p>
    <w:p w14:paraId="651C865E">
      <w:pPr>
        <w:numPr>
          <w:ilvl w:val="0"/>
          <w:numId w:val="1"/>
        </w:numPr>
        <w:adjustRightInd w:val="0"/>
        <w:snapToGrid w:val="0"/>
        <w:spacing w:line="360" w:lineRule="auto"/>
        <w:ind w:firstLine="448" w:firstLineChars="200"/>
        <w:rPr>
          <w:b/>
          <w:sz w:val="24"/>
          <w:szCs w:val="24"/>
        </w:rPr>
      </w:pPr>
      <w:r>
        <w:rPr>
          <w:b/>
          <w:sz w:val="24"/>
          <w:szCs w:val="24"/>
        </w:rPr>
        <w:t>合同生效</w:t>
      </w:r>
    </w:p>
    <w:p w14:paraId="5707A2BB">
      <w:pPr>
        <w:adjustRightInd w:val="0"/>
        <w:snapToGrid w:val="0"/>
        <w:spacing w:line="360" w:lineRule="auto"/>
        <w:ind w:firstLine="448" w:firstLineChars="200"/>
        <w:rPr>
          <w:sz w:val="24"/>
          <w:szCs w:val="24"/>
        </w:rPr>
      </w:pPr>
      <w:r>
        <w:rPr>
          <w:sz w:val="24"/>
          <w:szCs w:val="24"/>
        </w:rPr>
        <w:t>本合同自</w:t>
      </w:r>
      <w:r>
        <w:rPr>
          <w:sz w:val="24"/>
          <w:szCs w:val="24"/>
          <w:u w:val="single"/>
        </w:rPr>
        <w:t xml:space="preserve">                             </w:t>
      </w:r>
      <w:r>
        <w:rPr>
          <w:sz w:val="24"/>
          <w:szCs w:val="24"/>
        </w:rPr>
        <w:t>生效。</w:t>
      </w:r>
    </w:p>
    <w:p w14:paraId="723B4F76">
      <w:pPr>
        <w:numPr>
          <w:ilvl w:val="0"/>
          <w:numId w:val="1"/>
        </w:numPr>
        <w:adjustRightInd w:val="0"/>
        <w:snapToGrid w:val="0"/>
        <w:spacing w:line="360" w:lineRule="auto"/>
        <w:ind w:firstLine="448" w:firstLineChars="200"/>
        <w:rPr>
          <w:b/>
          <w:sz w:val="24"/>
          <w:szCs w:val="24"/>
        </w:rPr>
      </w:pPr>
      <w:r>
        <w:rPr>
          <w:b/>
          <w:sz w:val="24"/>
          <w:szCs w:val="24"/>
        </w:rPr>
        <w:t>合同份数</w:t>
      </w:r>
    </w:p>
    <w:p w14:paraId="2E3A1C3B">
      <w:pPr>
        <w:adjustRightInd w:val="0"/>
        <w:snapToGrid w:val="0"/>
        <w:spacing w:line="360" w:lineRule="auto"/>
        <w:ind w:firstLine="448" w:firstLineChars="200"/>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14:paraId="789C33C0">
      <w:pPr>
        <w:adjustRightInd w:val="0"/>
        <w:snapToGrid w:val="0"/>
        <w:spacing w:line="360" w:lineRule="auto"/>
        <w:ind w:firstLine="448" w:firstLineChars="200"/>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6538F8FD">
      <w:pPr>
        <w:adjustRightInd w:val="0"/>
        <w:snapToGrid w:val="0"/>
        <w:spacing w:line="360" w:lineRule="auto"/>
        <w:ind w:firstLine="448" w:firstLineChars="200"/>
        <w:rPr>
          <w:sz w:val="24"/>
          <w:szCs w:val="24"/>
        </w:rPr>
      </w:pPr>
      <w:r>
        <w:rPr>
          <w:sz w:val="24"/>
          <w:szCs w:val="24"/>
        </w:rPr>
        <w:t>合同订立地点：</w:t>
      </w:r>
      <w:r>
        <w:rPr>
          <w:sz w:val="24"/>
          <w:szCs w:val="24"/>
          <w:u w:val="single"/>
        </w:rPr>
        <w:t xml:space="preserve">                           </w:t>
      </w:r>
    </w:p>
    <w:p w14:paraId="2D4A24D0">
      <w:pPr>
        <w:adjustRightInd w:val="0"/>
        <w:snapToGrid w:val="0"/>
        <w:spacing w:line="360" w:lineRule="auto"/>
        <w:ind w:firstLine="448" w:firstLineChars="200"/>
      </w:pPr>
      <w:r>
        <w:rPr>
          <w:sz w:val="24"/>
          <w:szCs w:val="24"/>
        </w:rPr>
        <w:t>附件：具体标的及其技术要求和商务要求、联合协议、分包意向协议等。</w:t>
      </w:r>
    </w:p>
    <w:tbl>
      <w:tblPr>
        <w:tblStyle w:val="19"/>
        <w:tblW w:w="4927"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2"/>
        <w:gridCol w:w="2413"/>
        <w:gridCol w:w="1980"/>
        <w:gridCol w:w="2118"/>
      </w:tblGrid>
      <w:tr w14:paraId="0AD30BB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2562" w:type="pct"/>
            <w:gridSpan w:val="2"/>
            <w:tcBorders>
              <w:top w:val="single" w:color="auto" w:sz="4" w:space="0"/>
              <w:left w:val="single" w:color="auto" w:sz="4" w:space="0"/>
              <w:bottom w:val="single" w:color="auto" w:sz="2" w:space="0"/>
              <w:right w:val="single" w:color="auto" w:sz="2" w:space="0"/>
            </w:tcBorders>
            <w:vAlign w:val="center"/>
          </w:tcPr>
          <w:p w14:paraId="1B205D56">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2825B7E1">
            <w:pPr>
              <w:adjustRightInd w:val="0"/>
              <w:snapToGrid w:val="0"/>
              <w:spacing w:line="300" w:lineRule="exact"/>
              <w:jc w:val="center"/>
              <w:rPr>
                <w:szCs w:val="24"/>
              </w:rPr>
            </w:pPr>
            <w:r>
              <w:rPr>
                <w:szCs w:val="21"/>
              </w:rPr>
              <w:t>乙方（供应商）</w:t>
            </w:r>
          </w:p>
        </w:tc>
      </w:tr>
      <w:tr w14:paraId="3BD7824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07E349D">
            <w:pPr>
              <w:adjustRightInd w:val="0"/>
              <w:snapToGrid w:val="0"/>
              <w:spacing w:line="300" w:lineRule="exact"/>
              <w:jc w:val="center"/>
              <w:rPr>
                <w:szCs w:val="21"/>
              </w:rPr>
            </w:pPr>
            <w:r>
              <w:rPr>
                <w:szCs w:val="21"/>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068E7F15">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67DB7A1">
            <w:pPr>
              <w:adjustRightInd w:val="0"/>
              <w:snapToGrid w:val="0"/>
              <w:spacing w:line="300" w:lineRule="exact"/>
              <w:jc w:val="center"/>
              <w:rPr>
                <w:szCs w:val="21"/>
              </w:rPr>
            </w:pPr>
            <w:r>
              <w:rPr>
                <w:szCs w:val="21"/>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62B3D278">
            <w:pPr>
              <w:adjustRightInd w:val="0"/>
              <w:snapToGrid w:val="0"/>
              <w:spacing w:line="300" w:lineRule="exact"/>
              <w:jc w:val="center"/>
              <w:rPr>
                <w:spacing w:val="20"/>
                <w:szCs w:val="21"/>
              </w:rPr>
            </w:pPr>
          </w:p>
        </w:tc>
      </w:tr>
      <w:tr w14:paraId="41FDC2A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jc w:val="center"/>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08249F4C">
            <w:pPr>
              <w:adjustRightInd w:val="0"/>
              <w:snapToGrid w:val="0"/>
              <w:spacing w:line="300" w:lineRule="exact"/>
              <w:jc w:val="center"/>
              <w:rPr>
                <w:szCs w:val="21"/>
              </w:rPr>
            </w:pPr>
            <w:r>
              <w:rPr>
                <w:szCs w:val="21"/>
              </w:rPr>
              <w:t>法定代表人</w:t>
            </w:r>
          </w:p>
          <w:p w14:paraId="48B981DC">
            <w:pPr>
              <w:adjustRightInd w:val="0"/>
              <w:snapToGrid w:val="0"/>
              <w:spacing w:line="300" w:lineRule="exact"/>
              <w:ind w:firstLine="93" w:firstLineChars="48"/>
              <w:jc w:val="center"/>
              <w:rPr>
                <w:szCs w:val="21"/>
              </w:rPr>
            </w:pPr>
            <w:r>
              <w:rPr>
                <w:szCs w:val="21"/>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1EA22262">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50D104B">
            <w:pPr>
              <w:adjustRightInd w:val="0"/>
              <w:snapToGrid w:val="0"/>
              <w:spacing w:line="300" w:lineRule="exact"/>
              <w:jc w:val="center"/>
              <w:rPr>
                <w:szCs w:val="21"/>
              </w:rPr>
            </w:pPr>
            <w:r>
              <w:rPr>
                <w:szCs w:val="21"/>
              </w:rPr>
              <w:t>法定代表人</w:t>
            </w:r>
          </w:p>
          <w:p w14:paraId="761565AF">
            <w:pPr>
              <w:adjustRightInd w:val="0"/>
              <w:snapToGrid w:val="0"/>
              <w:spacing w:line="300" w:lineRule="exact"/>
              <w:jc w:val="center"/>
              <w:rPr>
                <w:szCs w:val="21"/>
              </w:rPr>
            </w:pPr>
            <w:r>
              <w:rPr>
                <w:szCs w:val="21"/>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14196954">
            <w:pPr>
              <w:adjustRightInd w:val="0"/>
              <w:snapToGrid w:val="0"/>
              <w:spacing w:line="300" w:lineRule="exact"/>
              <w:jc w:val="center"/>
              <w:rPr>
                <w:szCs w:val="21"/>
              </w:rPr>
            </w:pPr>
          </w:p>
        </w:tc>
      </w:tr>
      <w:tr w14:paraId="30D368E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1B3024B9">
            <w:pPr>
              <w:widowControl/>
              <w:jc w:val="left"/>
              <w:rPr>
                <w:szCs w:val="21"/>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56CDED84">
            <w:pPr>
              <w:widowControl/>
              <w:jc w:val="left"/>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3A8EDDE">
            <w:pPr>
              <w:adjustRightInd w:val="0"/>
              <w:snapToGrid w:val="0"/>
              <w:spacing w:line="300" w:lineRule="exact"/>
              <w:jc w:val="center"/>
              <w:rPr>
                <w:szCs w:val="21"/>
              </w:rPr>
            </w:pPr>
            <w:r>
              <w:rPr>
                <w:szCs w:val="21"/>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2583C477">
            <w:pPr>
              <w:adjustRightInd w:val="0"/>
              <w:snapToGrid w:val="0"/>
              <w:spacing w:line="300" w:lineRule="exact"/>
              <w:jc w:val="center"/>
              <w:rPr>
                <w:spacing w:val="20"/>
                <w:szCs w:val="21"/>
              </w:rPr>
            </w:pPr>
          </w:p>
        </w:tc>
      </w:tr>
      <w:tr w14:paraId="6C75CB7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1AC46B0D">
            <w:pPr>
              <w:adjustRightInd w:val="0"/>
              <w:snapToGrid w:val="0"/>
              <w:spacing w:line="300" w:lineRule="exact"/>
              <w:jc w:val="center"/>
              <w:rPr>
                <w:szCs w:val="21"/>
              </w:rPr>
            </w:pPr>
            <w:r>
              <w:rPr>
                <w:szCs w:val="21"/>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6B3E453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C5236FA">
            <w:pPr>
              <w:adjustRightInd w:val="0"/>
              <w:snapToGrid w:val="0"/>
              <w:spacing w:line="300" w:lineRule="exact"/>
              <w:jc w:val="center"/>
              <w:rPr>
                <w:szCs w:val="21"/>
              </w:rPr>
            </w:pPr>
            <w:r>
              <w:rPr>
                <w:szCs w:val="21"/>
              </w:rPr>
              <w:t>住  所</w:t>
            </w:r>
          </w:p>
        </w:tc>
        <w:tc>
          <w:tcPr>
            <w:tcW w:w="1259" w:type="pct"/>
            <w:tcBorders>
              <w:top w:val="single" w:color="auto" w:sz="2" w:space="0"/>
              <w:left w:val="single" w:color="auto" w:sz="2" w:space="0"/>
              <w:bottom w:val="single" w:color="auto" w:sz="2" w:space="0"/>
              <w:right w:val="single" w:color="auto" w:sz="4" w:space="0"/>
            </w:tcBorders>
            <w:vAlign w:val="center"/>
          </w:tcPr>
          <w:p w14:paraId="71EA0021">
            <w:pPr>
              <w:adjustRightInd w:val="0"/>
              <w:snapToGrid w:val="0"/>
              <w:spacing w:line="300" w:lineRule="exact"/>
              <w:jc w:val="center"/>
              <w:rPr>
                <w:spacing w:val="20"/>
                <w:szCs w:val="21"/>
              </w:rPr>
            </w:pPr>
          </w:p>
        </w:tc>
      </w:tr>
      <w:tr w14:paraId="719136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E85BA8D">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19E6BAF2">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C9AF437">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right w:val="single" w:color="auto" w:sz="4" w:space="0"/>
            </w:tcBorders>
            <w:vAlign w:val="center"/>
          </w:tcPr>
          <w:p w14:paraId="08587B50">
            <w:pPr>
              <w:adjustRightInd w:val="0"/>
              <w:snapToGrid w:val="0"/>
              <w:spacing w:line="300" w:lineRule="exact"/>
              <w:jc w:val="center"/>
              <w:rPr>
                <w:spacing w:val="20"/>
                <w:szCs w:val="21"/>
              </w:rPr>
            </w:pPr>
          </w:p>
        </w:tc>
      </w:tr>
      <w:tr w14:paraId="1FC9FE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30EB39DF">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4EA8FA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7448CD7">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5D970064">
            <w:pPr>
              <w:adjustRightInd w:val="0"/>
              <w:snapToGrid w:val="0"/>
              <w:spacing w:line="300" w:lineRule="exact"/>
              <w:jc w:val="center"/>
              <w:rPr>
                <w:spacing w:val="20"/>
                <w:szCs w:val="21"/>
              </w:rPr>
            </w:pPr>
          </w:p>
        </w:tc>
      </w:tr>
      <w:tr w14:paraId="7136AD6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38FE447E">
            <w:pPr>
              <w:adjustRightInd w:val="0"/>
              <w:snapToGrid w:val="0"/>
              <w:spacing w:line="300" w:lineRule="exact"/>
              <w:jc w:val="center"/>
              <w:rPr>
                <w:szCs w:val="21"/>
              </w:rPr>
            </w:pPr>
            <w:r>
              <w:rPr>
                <w:szCs w:val="21"/>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664286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913232E">
            <w:pPr>
              <w:adjustRightInd w:val="0"/>
              <w:snapToGrid w:val="0"/>
              <w:spacing w:line="300" w:lineRule="exact"/>
              <w:jc w:val="center"/>
              <w:rPr>
                <w:szCs w:val="21"/>
              </w:rPr>
            </w:pPr>
            <w:r>
              <w:rPr>
                <w:szCs w:val="21"/>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3E9E2A32">
            <w:pPr>
              <w:adjustRightInd w:val="0"/>
              <w:snapToGrid w:val="0"/>
              <w:spacing w:line="300" w:lineRule="exact"/>
              <w:jc w:val="center"/>
              <w:rPr>
                <w:spacing w:val="20"/>
                <w:szCs w:val="21"/>
              </w:rPr>
            </w:pPr>
          </w:p>
        </w:tc>
      </w:tr>
      <w:tr w14:paraId="2497048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6D1CC1D8">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2DBE6BCD">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47582CD">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7360F776">
            <w:pPr>
              <w:adjustRightInd w:val="0"/>
              <w:snapToGrid w:val="0"/>
              <w:spacing w:line="300" w:lineRule="exact"/>
              <w:jc w:val="center"/>
              <w:rPr>
                <w:spacing w:val="20"/>
                <w:szCs w:val="21"/>
              </w:rPr>
            </w:pPr>
          </w:p>
        </w:tc>
      </w:tr>
      <w:tr w14:paraId="7DDE7B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8659409">
            <w:pPr>
              <w:adjustRightInd w:val="0"/>
              <w:snapToGrid w:val="0"/>
              <w:spacing w:line="300" w:lineRule="exact"/>
              <w:jc w:val="center"/>
              <w:rPr>
                <w:szCs w:val="21"/>
              </w:rPr>
            </w:pPr>
            <w:r>
              <w:rPr>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C930E06">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74AF418">
            <w:pPr>
              <w:adjustRightInd w:val="0"/>
              <w:snapToGrid w:val="0"/>
              <w:spacing w:line="300" w:lineRule="exact"/>
              <w:jc w:val="center"/>
              <w:rPr>
                <w:szCs w:val="21"/>
              </w:rPr>
            </w:pPr>
            <w:r>
              <w:rPr>
                <w:szCs w:val="21"/>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4E7F26A4">
            <w:pPr>
              <w:adjustRightInd w:val="0"/>
              <w:snapToGrid w:val="0"/>
              <w:spacing w:line="300" w:lineRule="exact"/>
              <w:jc w:val="center"/>
              <w:rPr>
                <w:spacing w:val="20"/>
                <w:szCs w:val="21"/>
              </w:rPr>
            </w:pPr>
          </w:p>
        </w:tc>
      </w:tr>
      <w:tr w14:paraId="672D06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6677BE29">
            <w:pPr>
              <w:adjustRightInd w:val="0"/>
              <w:snapToGrid w:val="0"/>
              <w:spacing w:line="300" w:lineRule="exact"/>
              <w:jc w:val="center"/>
              <w:rPr>
                <w:szCs w:val="21"/>
              </w:rPr>
            </w:pPr>
            <w:r>
              <w:rPr>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566ECBA">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AEC2B5A">
            <w:pPr>
              <w:adjustRightInd w:val="0"/>
              <w:snapToGrid w:val="0"/>
              <w:spacing w:line="300" w:lineRule="exact"/>
              <w:jc w:val="center"/>
              <w:rPr>
                <w:szCs w:val="21"/>
              </w:rPr>
            </w:pPr>
            <w:r>
              <w:rPr>
                <w:szCs w:val="21"/>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65E56C0F">
            <w:pPr>
              <w:adjustRightInd w:val="0"/>
              <w:snapToGrid w:val="0"/>
              <w:spacing w:line="300" w:lineRule="exact"/>
              <w:jc w:val="center"/>
              <w:rPr>
                <w:spacing w:val="20"/>
                <w:szCs w:val="21"/>
              </w:rPr>
            </w:pPr>
          </w:p>
        </w:tc>
      </w:tr>
      <w:tr w14:paraId="4C3B96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642732DF">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2AD832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35A3D51">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47963F7D">
            <w:pPr>
              <w:adjustRightInd w:val="0"/>
              <w:snapToGrid w:val="0"/>
              <w:spacing w:line="300" w:lineRule="exact"/>
              <w:jc w:val="center"/>
              <w:rPr>
                <w:spacing w:val="20"/>
                <w:szCs w:val="21"/>
              </w:rPr>
            </w:pPr>
          </w:p>
        </w:tc>
      </w:tr>
      <w:tr w14:paraId="36BE72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2E257560">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4AB58F68">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A64163D">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2E41D9A9">
            <w:pPr>
              <w:adjustRightInd w:val="0"/>
              <w:snapToGrid w:val="0"/>
              <w:spacing w:line="300" w:lineRule="exact"/>
              <w:jc w:val="center"/>
              <w:rPr>
                <w:spacing w:val="20"/>
                <w:szCs w:val="21"/>
              </w:rPr>
            </w:pPr>
          </w:p>
        </w:tc>
      </w:tr>
      <w:tr w14:paraId="3EB533A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76359129">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44E49A35">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1D801A2">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278F4AA8">
            <w:pPr>
              <w:adjustRightInd w:val="0"/>
              <w:snapToGrid w:val="0"/>
              <w:spacing w:line="300" w:lineRule="exact"/>
              <w:jc w:val="center"/>
              <w:rPr>
                <w:spacing w:val="20"/>
                <w:szCs w:val="21"/>
              </w:rPr>
            </w:pPr>
          </w:p>
        </w:tc>
      </w:tr>
      <w:tr w14:paraId="2C1782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jc w:val="center"/>
        </w:trPr>
        <w:tc>
          <w:tcPr>
            <w:tcW w:w="5000" w:type="pct"/>
            <w:gridSpan w:val="4"/>
            <w:tcBorders>
              <w:top w:val="single" w:color="auto" w:sz="2" w:space="0"/>
              <w:left w:val="single" w:color="auto" w:sz="4" w:space="0"/>
              <w:bottom w:val="single" w:color="auto" w:sz="4" w:space="0"/>
              <w:right w:val="single" w:color="auto" w:sz="4" w:space="0"/>
            </w:tcBorders>
            <w:vAlign w:val="center"/>
          </w:tcPr>
          <w:p w14:paraId="2BA77244">
            <w:pPr>
              <w:pStyle w:val="6"/>
              <w:adjustRightInd w:val="0"/>
              <w:snapToGrid w:val="0"/>
              <w:spacing w:before="142" w:beforeLines="50" w:line="360" w:lineRule="auto"/>
              <w:rPr>
                <w:spacing w:val="20"/>
                <w:szCs w:val="21"/>
              </w:rPr>
            </w:pPr>
            <w:r>
              <w:rPr>
                <w:szCs w:val="21"/>
              </w:rPr>
              <w:t>注：涉及联合体或其他合同主体的信息应按上表格式加列。</w:t>
            </w:r>
          </w:p>
        </w:tc>
      </w:tr>
    </w:tbl>
    <w:p w14:paraId="4FF91EA9">
      <w:pPr>
        <w:pStyle w:val="2"/>
        <w:adjustRightInd w:val="0"/>
        <w:snapToGrid w:val="0"/>
        <w:spacing w:before="142" w:beforeLines="50"/>
        <w:jc w:val="center"/>
        <w:rPr>
          <w:rFonts w:ascii="Times New Roman" w:hAnsi="Times New Roman" w:eastAsia="黑体" w:cs="Times New Roman"/>
          <w:sz w:val="28"/>
          <w:szCs w:val="28"/>
        </w:rPr>
      </w:pPr>
      <w:r>
        <w:rPr>
          <w:rFonts w:ascii="Times New Roman" w:hAnsi="Times New Roman" w:cs="Times New Roman"/>
          <w:b w:val="0"/>
          <w:bCs w:val="0"/>
          <w:szCs w:val="21"/>
          <w:u w:val="single"/>
        </w:rPr>
        <w:br w:type="page"/>
      </w:r>
      <w:bookmarkStart w:id="9" w:name="_Toc27624"/>
      <w:r>
        <w:rPr>
          <w:rFonts w:ascii="Times New Roman" w:hAnsi="Times New Roman" w:eastAsia="黑体" w:cs="Times New Roman"/>
          <w:b w:val="0"/>
          <w:bCs w:val="0"/>
          <w:sz w:val="28"/>
          <w:szCs w:val="28"/>
        </w:rPr>
        <w:t>第二节 政府采购合同通用条款</w:t>
      </w:r>
      <w:bookmarkEnd w:id="9"/>
    </w:p>
    <w:p w14:paraId="1D5490C3">
      <w:pPr>
        <w:tabs>
          <w:tab w:val="left" w:pos="8820"/>
          <w:tab w:val="left" w:pos="9345"/>
          <w:tab w:val="left" w:pos="9765"/>
        </w:tabs>
        <w:adjustRightInd w:val="0"/>
        <w:snapToGrid w:val="0"/>
        <w:spacing w:line="360" w:lineRule="auto"/>
        <w:ind w:firstLine="448" w:firstLineChars="200"/>
        <w:jc w:val="left"/>
        <w:rPr>
          <w:b/>
          <w:bCs/>
          <w:sz w:val="24"/>
          <w:szCs w:val="24"/>
        </w:rPr>
      </w:pPr>
      <w:r>
        <w:rPr>
          <w:b/>
          <w:sz w:val="24"/>
          <w:szCs w:val="24"/>
        </w:rPr>
        <w:t xml:space="preserve">1. </w:t>
      </w:r>
      <w:r>
        <w:rPr>
          <w:b/>
          <w:bCs/>
          <w:sz w:val="24"/>
          <w:szCs w:val="24"/>
        </w:rPr>
        <w:t>定义</w:t>
      </w:r>
    </w:p>
    <w:p w14:paraId="1F1058D5">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1.1合同当事人</w:t>
      </w:r>
    </w:p>
    <w:p w14:paraId="73E6BB83">
      <w:pPr>
        <w:autoSpaceDE w:val="0"/>
        <w:autoSpaceDN w:val="0"/>
        <w:adjustRightInd w:val="0"/>
        <w:snapToGrid w:val="0"/>
        <w:spacing w:line="360" w:lineRule="auto"/>
        <w:ind w:firstLine="448" w:firstLineChars="200"/>
        <w:jc w:val="left"/>
        <w:rPr>
          <w:sz w:val="24"/>
          <w:szCs w:val="24"/>
        </w:rPr>
      </w:pPr>
      <w:r>
        <w:rPr>
          <w:sz w:val="24"/>
          <w:szCs w:val="24"/>
        </w:rPr>
        <w:t>（1）采购人（以下称甲方）是指使用财政性资金，通过政府采购方式向供应商购买货物及其相关服务的国家机关、事业单位、团体组织。</w:t>
      </w:r>
    </w:p>
    <w:p w14:paraId="6C87B35A">
      <w:pPr>
        <w:autoSpaceDE w:val="0"/>
        <w:autoSpaceDN w:val="0"/>
        <w:adjustRightInd w:val="0"/>
        <w:snapToGrid w:val="0"/>
        <w:spacing w:line="360" w:lineRule="auto"/>
        <w:ind w:firstLine="448" w:firstLineChars="200"/>
        <w:jc w:val="left"/>
        <w:rPr>
          <w:sz w:val="24"/>
          <w:szCs w:val="24"/>
        </w:rPr>
      </w:pPr>
      <w:r>
        <w:rPr>
          <w:sz w:val="24"/>
          <w:szCs w:val="24"/>
        </w:rPr>
        <w:t>（2）供应商（以下称乙方）是指参加政府采购活动并且中标（成交），向采购人提供合同约定的货物及其相关服务的法人、非法人组织或者自然人。</w:t>
      </w:r>
    </w:p>
    <w:p w14:paraId="1071B573">
      <w:pPr>
        <w:autoSpaceDE w:val="0"/>
        <w:autoSpaceDN w:val="0"/>
        <w:adjustRightInd w:val="0"/>
        <w:snapToGrid w:val="0"/>
        <w:spacing w:line="360" w:lineRule="auto"/>
        <w:ind w:firstLine="448" w:firstLineChars="200"/>
        <w:jc w:val="left"/>
        <w:rPr>
          <w:sz w:val="24"/>
          <w:szCs w:val="24"/>
        </w:rPr>
      </w:pPr>
      <w:r>
        <w:rPr>
          <w:sz w:val="24"/>
          <w:szCs w:val="24"/>
        </w:rPr>
        <w:t>（3）其他合同主体是指除采购人和供应商以外，</w:t>
      </w:r>
      <w:r>
        <w:rPr>
          <w:bCs/>
          <w:color w:val="000000" w:themeColor="text1"/>
          <w:sz w:val="24"/>
          <w:szCs w:val="24"/>
          <w14:textFill>
            <w14:solidFill>
              <w14:schemeClr w14:val="tx1"/>
            </w14:solidFill>
          </w14:textFill>
        </w:rPr>
        <w:t>依法参与合同缔结或履行，享有权利、承担义务的合同当事人</w:t>
      </w:r>
      <w:r>
        <w:rPr>
          <w:sz w:val="24"/>
          <w:szCs w:val="24"/>
        </w:rPr>
        <w:t>。</w:t>
      </w:r>
    </w:p>
    <w:p w14:paraId="52F230C0">
      <w:pPr>
        <w:tabs>
          <w:tab w:val="left" w:pos="570"/>
          <w:tab w:val="left" w:pos="9240"/>
          <w:tab w:val="left" w:pos="9555"/>
        </w:tabs>
        <w:adjustRightInd w:val="0"/>
        <w:snapToGrid w:val="0"/>
        <w:spacing w:line="360" w:lineRule="auto"/>
        <w:ind w:firstLine="448" w:firstLineChars="200"/>
        <w:jc w:val="left"/>
        <w:rPr>
          <w:sz w:val="24"/>
          <w:szCs w:val="24"/>
        </w:rPr>
      </w:pPr>
      <w:r>
        <w:rPr>
          <w:sz w:val="24"/>
          <w:szCs w:val="24"/>
        </w:rPr>
        <w:t>1.2本合同下列术语应解释为：</w:t>
      </w:r>
    </w:p>
    <w:p w14:paraId="1E6DB12E">
      <w:pPr>
        <w:adjustRightInd w:val="0"/>
        <w:snapToGrid w:val="0"/>
        <w:spacing w:line="360" w:lineRule="auto"/>
        <w:ind w:firstLine="448" w:firstLineChars="200"/>
        <w:jc w:val="left"/>
        <w:rPr>
          <w:sz w:val="24"/>
          <w:szCs w:val="24"/>
        </w:rPr>
      </w:pPr>
      <w:r>
        <w:rPr>
          <w:sz w:val="24"/>
          <w:szCs w:val="24"/>
        </w:rPr>
        <w:t>（1）“合同”系指</w:t>
      </w:r>
      <w:r>
        <w:rPr>
          <w:bCs/>
          <w:color w:val="000000" w:themeColor="text1"/>
          <w:sz w:val="24"/>
          <w:szCs w:val="24"/>
          <w14:textFill>
            <w14:solidFill>
              <w14:schemeClr w14:val="tx1"/>
            </w14:solidFill>
          </w14:textFill>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14:textFill>
            <w14:solidFill>
              <w14:schemeClr w14:val="tx1"/>
            </w14:solidFill>
          </w14:textFill>
        </w:rPr>
        <w:t>国家法律、行政法规和规章制度规定或合同约定的作为合同组成部分的其他文件</w:t>
      </w:r>
      <w:r>
        <w:rPr>
          <w:sz w:val="24"/>
          <w:szCs w:val="24"/>
        </w:rPr>
        <w:t>。</w:t>
      </w:r>
    </w:p>
    <w:p w14:paraId="0527FC5A">
      <w:pPr>
        <w:tabs>
          <w:tab w:val="left" w:pos="570"/>
          <w:tab w:val="left" w:pos="9240"/>
          <w:tab w:val="left" w:pos="9555"/>
        </w:tabs>
        <w:adjustRightInd w:val="0"/>
        <w:snapToGrid w:val="0"/>
        <w:spacing w:line="360" w:lineRule="auto"/>
        <w:ind w:firstLine="448" w:firstLineChars="200"/>
        <w:jc w:val="left"/>
        <w:rPr>
          <w:sz w:val="24"/>
          <w:szCs w:val="24"/>
        </w:rPr>
      </w:pPr>
      <w:r>
        <w:rPr>
          <w:sz w:val="24"/>
          <w:szCs w:val="24"/>
        </w:rPr>
        <w:t>（2）“合同价款”系指根据本合同规定乙方在全面履行合同义务后甲方应支付给乙方的价款。</w:t>
      </w:r>
    </w:p>
    <w:p w14:paraId="4DFF190D">
      <w:pPr>
        <w:tabs>
          <w:tab w:val="left" w:pos="570"/>
          <w:tab w:val="left" w:pos="9240"/>
          <w:tab w:val="left" w:pos="9555"/>
        </w:tabs>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sz w:val="24"/>
          <w:szCs w:val="24"/>
        </w:rPr>
        <w:t>（3）“货物”系指乙方根据本合同规定须向甲方提供的各种形态和种类的物品，包括原材料、设备、产品（</w:t>
      </w:r>
      <w:r>
        <w:rPr>
          <w:color w:val="000000" w:themeColor="text1"/>
          <w:sz w:val="24"/>
          <w:szCs w:val="24"/>
          <w14:textFill>
            <w14:solidFill>
              <w14:schemeClr w14:val="tx1"/>
            </w14:solidFill>
          </w14:textFill>
        </w:rPr>
        <w:t>包括软件）及相关的其备品备件、工具、手册及</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技术资料和材料等。</w:t>
      </w:r>
    </w:p>
    <w:p w14:paraId="429874EC">
      <w:pPr>
        <w:adjustRightInd w:val="0"/>
        <w:snapToGrid w:val="0"/>
        <w:spacing w:line="360" w:lineRule="auto"/>
        <w:ind w:firstLine="448" w:firstLineChars="200"/>
        <w:jc w:val="left"/>
        <w:rPr>
          <w:color w:val="000000" w:themeColor="text1"/>
          <w:sz w:val="24"/>
          <w:szCs w:val="24"/>
          <w:highlight w:val="yellow"/>
          <w14:textFill>
            <w14:solidFill>
              <w14:schemeClr w14:val="tx1"/>
            </w14:solidFill>
          </w14:textFill>
        </w:rPr>
      </w:pPr>
      <w:r>
        <w:rPr>
          <w:color w:val="000000" w:themeColor="text1"/>
          <w:sz w:val="24"/>
          <w:szCs w:val="24"/>
          <w14:textFill>
            <w14:solidFill>
              <w14:schemeClr w14:val="tx1"/>
            </w14:solidFill>
          </w14:textFill>
        </w:rPr>
        <w:t>（4）“</w:t>
      </w:r>
      <w:r>
        <w:rPr>
          <w:sz w:val="24"/>
          <w:szCs w:val="24"/>
        </w:rPr>
        <w:t>相关</w:t>
      </w:r>
      <w:r>
        <w:rPr>
          <w:color w:val="000000" w:themeColor="text1"/>
          <w:sz w:val="24"/>
          <w:szCs w:val="24"/>
          <w14:textFill>
            <w14:solidFill>
              <w14:schemeClr w14:val="tx1"/>
            </w14:solidFill>
          </w14:textFill>
        </w:rPr>
        <w:t>服务”系指根据合同规定，乙方应提供的与货物有关的技术、管理和</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服务，包括但不限于：管理和质量保证、运输、保险、检验、现场准备、安装、集成、调试、培训、维修、废弃处置、技术支持等以及合同中规定乙方应承担的</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义务。</w:t>
      </w:r>
    </w:p>
    <w:p w14:paraId="6253EA37">
      <w:pPr>
        <w:adjustRightInd w:val="0"/>
        <w:snapToGrid w:val="0"/>
        <w:spacing w:line="360" w:lineRule="auto"/>
        <w:ind w:firstLine="448" w:firstLineChars="200"/>
        <w:jc w:val="left"/>
        <w:rPr>
          <w:color w:val="000000" w:themeColor="text1"/>
          <w:sz w:val="24"/>
          <w:szCs w:val="24"/>
          <w:highlight w:val="yellow"/>
          <w14:textFill>
            <w14:solidFill>
              <w14:schemeClr w14:val="tx1"/>
            </w14:solidFill>
          </w14:textFill>
        </w:rPr>
      </w:pPr>
      <w:r>
        <w:rPr>
          <w:color w:val="000000" w:themeColor="text1"/>
          <w:sz w:val="24"/>
          <w:szCs w:val="24"/>
          <w14:textFill>
            <w14:solidFill>
              <w14:schemeClr w14:val="tx1"/>
            </w14:solidFill>
          </w14:textFill>
        </w:rPr>
        <w:t>（5）“分包”系指中标（成交）供应商按采购文件、投标（响应）文件的规定，根据分包意向协议，将中标（成交）项目中的部分履约内容，分给具有相应资质条件的供应商履行合同的行为。</w:t>
      </w:r>
    </w:p>
    <w:p w14:paraId="31DDA588">
      <w:pPr>
        <w:tabs>
          <w:tab w:val="left" w:pos="570"/>
          <w:tab w:val="left" w:pos="9240"/>
          <w:tab w:val="left" w:pos="9555"/>
        </w:tabs>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w:t>
      </w:r>
      <w:r>
        <w:rPr>
          <w:sz w:val="24"/>
          <w:szCs w:val="24"/>
        </w:rPr>
        <w:t>“联合体”系指由两个以上的自然人、法人或者非法人组织组成，以一个供应商的身份共同参加政府采购的主体</w:t>
      </w:r>
      <w:r>
        <w:rPr>
          <w:color w:val="000000" w:themeColor="text1"/>
          <w:sz w:val="24"/>
          <w:szCs w:val="24"/>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000000" w:themeColor="text1"/>
          <w:sz w:val="24"/>
          <w:szCs w:val="24"/>
          <w14:textFill>
            <w14:solidFill>
              <w14:schemeClr w14:val="tx1"/>
            </w14:solidFill>
          </w14:textFill>
        </w:rPr>
        <w:t>政府采购合同专用条款</w:t>
      </w:r>
      <w:r>
        <w:rPr>
          <w:color w:val="000000" w:themeColor="text1"/>
          <w:sz w:val="24"/>
          <w:szCs w:val="24"/>
          <w14:textFill>
            <w14:solidFill>
              <w14:schemeClr w14:val="tx1"/>
            </w14:solidFill>
          </w14:textFill>
        </w:rPr>
        <w:t>】。</w:t>
      </w:r>
    </w:p>
    <w:p w14:paraId="637D98A2">
      <w:pPr>
        <w:tabs>
          <w:tab w:val="left" w:pos="570"/>
          <w:tab w:val="left" w:pos="9240"/>
          <w:tab w:val="left" w:pos="9555"/>
        </w:tabs>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（7）其他术语解释，见【</w:t>
      </w:r>
      <w:r>
        <w:rPr>
          <w:b/>
          <w:bCs/>
          <w:color w:val="000000" w:themeColor="text1"/>
          <w:sz w:val="24"/>
          <w:szCs w:val="24"/>
          <w14:textFill>
            <w14:solidFill>
              <w14:schemeClr w14:val="tx1"/>
            </w14:solidFill>
          </w14:textFill>
        </w:rPr>
        <w:t>政府采购合同专用条款</w:t>
      </w:r>
      <w:r>
        <w:rPr>
          <w:color w:val="000000" w:themeColor="text1"/>
          <w:sz w:val="24"/>
          <w:szCs w:val="24"/>
          <w14:textFill>
            <w14:solidFill>
              <w14:schemeClr w14:val="tx1"/>
            </w14:solidFill>
          </w14:textFill>
        </w:rPr>
        <w:t>】。</w:t>
      </w:r>
    </w:p>
    <w:p w14:paraId="165E14E8">
      <w:pPr>
        <w:numPr>
          <w:ilvl w:val="0"/>
          <w:numId w:val="4"/>
        </w:num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合同标的及金额</w:t>
      </w:r>
    </w:p>
    <w:p w14:paraId="3C9F3E42">
      <w:pPr>
        <w:autoSpaceDE w:val="0"/>
        <w:autoSpaceDN w:val="0"/>
        <w:adjustRightInd w:val="0"/>
        <w:snapToGrid w:val="0"/>
        <w:spacing w:line="360" w:lineRule="auto"/>
        <w:ind w:firstLine="448" w:firstLineChars="200"/>
        <w:jc w:val="left"/>
        <w:rPr>
          <w:b/>
          <w:bCs/>
          <w:i/>
          <w:iCs/>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2.1 合同标的及金额应与中标（成交）结果一致。乙方为履行本合同而发生的所有费用均应包含在合同价款中，甲方不再另行支付</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任何费用。</w:t>
      </w:r>
    </w:p>
    <w:p w14:paraId="60D0D90E">
      <w:pPr>
        <w:adjustRightInd w:val="0"/>
        <w:snapToGrid w:val="0"/>
        <w:spacing w:line="360" w:lineRule="auto"/>
        <w:ind w:firstLine="448" w:firstLineChars="200"/>
        <w:jc w:val="left"/>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 履行合同的时间、地点和方式</w:t>
      </w:r>
    </w:p>
    <w:p w14:paraId="15A9B442">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3.1 </w:t>
      </w:r>
      <w:r>
        <w:rPr>
          <w:sz w:val="24"/>
          <w:szCs w:val="24"/>
        </w:rPr>
        <w:t>乙方应当在约定的时间、地点，按照约定方式履行合同。</w:t>
      </w:r>
    </w:p>
    <w:p w14:paraId="0CCCD735">
      <w:p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4. 甲方的权利和义务</w:t>
      </w:r>
    </w:p>
    <w:p w14:paraId="5336182A">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4.1 签署合同后，甲方应确定项目负责人（或项目联系人），负责与本合同有关的事务。甲方有权对乙方的履约行为进行检查，并及时确认乙方提交的事项。甲方应当配合乙方完成相关项目实施工作。</w:t>
      </w:r>
    </w:p>
    <w:p w14:paraId="52AD99B9">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4.2 甲方有权要求乙方按时提交各阶段有关安排计划，并有权定期核对乙方提供货物数量、规格、质量等内容。甲方有权督促乙方工作并要求乙方更换不符合要求的货物。</w:t>
      </w:r>
    </w:p>
    <w:p w14:paraId="125E3B3C">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4.3 甲方有权要求乙方对缺陷部分予以修复，并按合同约定享有货物保修及其他合同约定的权利。</w:t>
      </w:r>
    </w:p>
    <w:p w14:paraId="4A246E90">
      <w:pPr>
        <w:adjustRightInd w:val="0"/>
        <w:snapToGrid w:val="0"/>
        <w:spacing w:line="360" w:lineRule="auto"/>
        <w:ind w:firstLine="448" w:firstLineChars="200"/>
        <w:rPr>
          <w:rFonts w:eastAsia="华文楷体"/>
          <w:sz w:val="24"/>
          <w:szCs w:val="24"/>
        </w:rPr>
      </w:pPr>
      <w:r>
        <w:rPr>
          <w:color w:val="000000" w:themeColor="text1"/>
          <w:sz w:val="24"/>
          <w:szCs w:val="24"/>
          <w14:textFill>
            <w14:solidFill>
              <w14:schemeClr w14:val="tx1"/>
            </w14:solidFill>
          </w14:textFill>
        </w:rPr>
        <w:t>4.4 甲方应当按照合同约定及时对交付的货物进行验收，</w:t>
      </w:r>
      <w:r>
        <w:rPr>
          <w:sz w:val="24"/>
          <w:szCs w:val="24"/>
        </w:rPr>
        <w:t>未</w:t>
      </w:r>
      <w:r>
        <w:rPr>
          <w:color w:val="000000" w:themeColor="text1"/>
          <w:sz w:val="24"/>
          <w:szCs w:val="24"/>
          <w14:textFill>
            <w14:solidFill>
              <w14:schemeClr w14:val="tx1"/>
            </w14:solidFill>
          </w14:textFill>
        </w:rPr>
        <w:t>在</w:t>
      </w:r>
      <w:r>
        <w:rPr>
          <w:b/>
          <w:bCs/>
          <w:sz w:val="24"/>
          <w:szCs w:val="24"/>
        </w:rPr>
        <w:t>【政府采购合同专用条款】</w:t>
      </w:r>
      <w:r>
        <w:rPr>
          <w:sz w:val="24"/>
          <w:szCs w:val="24"/>
        </w:rPr>
        <w:t>约定的期限内对乙方履约提出任何异议或者向乙方作出任何说明的，</w:t>
      </w:r>
      <w:r>
        <w:rPr>
          <w:color w:val="000000" w:themeColor="text1"/>
          <w:sz w:val="24"/>
          <w:szCs w:val="24"/>
          <w14:textFill>
            <w14:solidFill>
              <w14:schemeClr w14:val="tx1"/>
            </w14:solidFill>
          </w14:textFill>
        </w:rPr>
        <w:t>视为验收通过。</w:t>
      </w:r>
    </w:p>
    <w:p w14:paraId="10C9FAC2">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4.5 甲方应当根据合同约定及时向乙方支付合同价款，不得以内部人员变更、履行内部付款流程等为由，拒绝或迟延支付。</w:t>
      </w:r>
    </w:p>
    <w:p w14:paraId="3FEDE9AC">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4.6 国家法律法规规定及</w:t>
      </w:r>
      <w:r>
        <w:rPr>
          <w:b/>
          <w:bCs/>
          <w:sz w:val="24"/>
          <w:szCs w:val="24"/>
        </w:rPr>
        <w:t>【政府采购合同专用条款】</w:t>
      </w:r>
      <w:r>
        <w:rPr>
          <w:color w:val="000000" w:themeColor="text1"/>
          <w:sz w:val="24"/>
          <w:szCs w:val="24"/>
          <w14:textFill>
            <w14:solidFill>
              <w14:schemeClr w14:val="tx1"/>
            </w14:solidFill>
          </w14:textFill>
        </w:rPr>
        <w:t>约定应由甲方承担的其他义务和责任。</w:t>
      </w:r>
    </w:p>
    <w:p w14:paraId="5053910E">
      <w:p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5. 乙方的权利和义务</w:t>
      </w:r>
    </w:p>
    <w:p w14:paraId="2289927B">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5.1 签署合同后，乙方应确定项目负责人（或项目联系人），负责与本合同有关的事务。</w:t>
      </w:r>
    </w:p>
    <w:p w14:paraId="39B9A3E9">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2870BF4">
      <w:pPr>
        <w:pStyle w:val="5"/>
        <w:adjustRightInd w:val="0"/>
        <w:snapToGrid w:val="0"/>
        <w:spacing w:after="0" w:line="360" w:lineRule="auto"/>
        <w:ind w:firstLine="448"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5.3乙方有权根据合同约定向甲方收取合同价款。</w:t>
      </w:r>
    </w:p>
    <w:p w14:paraId="6886F7C4">
      <w:pPr>
        <w:pStyle w:val="5"/>
        <w:adjustRightInd w:val="0"/>
        <w:snapToGrid w:val="0"/>
        <w:spacing w:after="0" w:line="360" w:lineRule="auto"/>
        <w:ind w:firstLine="448"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5.4国家法律法规规定及</w:t>
      </w:r>
      <w:r>
        <w:rPr>
          <w:b/>
          <w:bCs/>
          <w:sz w:val="24"/>
          <w:szCs w:val="24"/>
        </w:rPr>
        <w:t>【政府采购合同专用条款】</w:t>
      </w:r>
      <w:r>
        <w:rPr>
          <w:sz w:val="24"/>
          <w:szCs w:val="24"/>
        </w:rPr>
        <w:t>约定应</w:t>
      </w:r>
      <w:r>
        <w:rPr>
          <w:color w:val="000000" w:themeColor="text1"/>
          <w:sz w:val="24"/>
          <w:szCs w:val="24"/>
          <w14:textFill>
            <w14:solidFill>
              <w14:schemeClr w14:val="tx1"/>
            </w14:solidFill>
          </w14:textFill>
        </w:rPr>
        <w:t>由乙方承担的其他义务和责任。</w:t>
      </w:r>
    </w:p>
    <w:p w14:paraId="76D93625">
      <w:pPr>
        <w:numPr>
          <w:ilvl w:val="0"/>
          <w:numId w:val="5"/>
        </w:num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合同履行</w:t>
      </w:r>
    </w:p>
    <w:p w14:paraId="5CF05FE0">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6.1 甲乙双方应当按照</w:t>
      </w:r>
      <w:r>
        <w:rPr>
          <w:b/>
          <w:bCs/>
          <w:sz w:val="24"/>
          <w:szCs w:val="24"/>
        </w:rPr>
        <w:t>【政府采购合同专用条款】</w:t>
      </w:r>
      <w:r>
        <w:rPr>
          <w:color w:val="000000" w:themeColor="text1"/>
          <w:sz w:val="24"/>
          <w:szCs w:val="24"/>
          <w14:textFill>
            <w14:solidFill>
              <w14:schemeClr w14:val="tx1"/>
            </w14:solidFill>
          </w14:textFill>
        </w:rPr>
        <w:t>约定顺序履行合同义务；如果没有先后顺序的，应当同时履行。</w:t>
      </w:r>
    </w:p>
    <w:p w14:paraId="5A8E3C56">
      <w:pPr>
        <w:autoSpaceDE w:val="0"/>
        <w:autoSpaceDN w:val="0"/>
        <w:adjustRightInd w:val="0"/>
        <w:snapToGrid w:val="0"/>
        <w:spacing w:line="360" w:lineRule="auto"/>
        <w:ind w:firstLine="448" w:firstLineChars="200"/>
        <w:jc w:val="left"/>
        <w:rPr>
          <w:sz w:val="24"/>
          <w:szCs w:val="24"/>
        </w:rPr>
      </w:pPr>
      <w:r>
        <w:rPr>
          <w:color w:val="000000" w:themeColor="text1"/>
          <w:sz w:val="24"/>
          <w:szCs w:val="24"/>
          <w14:textFill>
            <w14:solidFill>
              <w14:schemeClr w14:val="tx1"/>
            </w14:solidFill>
          </w14:textFill>
        </w:rPr>
        <w:t>6.2 甲乙双方按照合同约定顺序履行合同义务时，应当先履行一方未履行的，后履行一方有权拒绝其履行请求。先履行一方履行不符合约定的，后履行一方有权拒绝其相应的履行请求。</w:t>
      </w:r>
    </w:p>
    <w:p w14:paraId="44996AC9">
      <w:pPr>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7. 货物包装、运输、保险和交付要求</w:t>
      </w:r>
    </w:p>
    <w:p w14:paraId="13392AFC">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7.1 本合同</w:t>
      </w:r>
      <w:r>
        <w:rPr>
          <w:bCs/>
          <w:color w:val="000000" w:themeColor="text1"/>
          <w:sz w:val="24"/>
          <w:szCs w:val="24"/>
          <w14:textFill>
            <w14:solidFill>
              <w14:schemeClr w14:val="tx1"/>
            </w14:solidFill>
          </w14:textFill>
        </w:rPr>
        <w:t>涉及商品包装、快递包装的，</w:t>
      </w:r>
      <w:r>
        <w:rPr>
          <w:color w:val="000000" w:themeColor="text1"/>
          <w:sz w:val="24"/>
          <w:szCs w:val="24"/>
          <w14:textFill>
            <w14:solidFill>
              <w14:schemeClr w14:val="tx1"/>
            </w14:solidFill>
          </w14:textFill>
        </w:rPr>
        <w:t>除</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另有约定外，</w:t>
      </w:r>
      <w:r>
        <w:rPr>
          <w:color w:val="000000" w:themeColor="text1"/>
          <w:sz w:val="24"/>
          <w:szCs w:val="24"/>
          <w14:textFill>
            <w14:solidFill>
              <w14:schemeClr w14:val="tx1"/>
            </w14:solidFill>
          </w14:textFill>
        </w:rPr>
        <w:t>包装应适应远距离运输、防潮、防震、防锈和防野蛮装卸等要求，确保货物安全无损地运抵</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约定的</w:t>
      </w:r>
      <w:r>
        <w:rPr>
          <w:color w:val="000000" w:themeColor="text1"/>
          <w:sz w:val="24"/>
          <w:szCs w:val="24"/>
          <w14:textFill>
            <w14:solidFill>
              <w14:schemeClr w14:val="tx1"/>
            </w14:solidFill>
          </w14:textFill>
        </w:rPr>
        <w:t>指定现场。</w:t>
      </w:r>
    </w:p>
    <w:p w14:paraId="547D1035">
      <w:pPr>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7.2 除</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另有约定外，</w:t>
      </w:r>
      <w:r>
        <w:rPr>
          <w:color w:val="000000" w:themeColor="text1"/>
          <w:sz w:val="24"/>
          <w:szCs w:val="24"/>
          <w14:textFill>
            <w14:solidFill>
              <w14:schemeClr w14:val="tx1"/>
            </w14:solidFill>
          </w14:textFill>
        </w:rPr>
        <w:t>乙方负责办理将货物运抵本合同规定的交货地点，并装卸、交付至甲方的一切运输事项，相关费用应包含在合同价款中。</w:t>
      </w:r>
    </w:p>
    <w:p w14:paraId="5C59CA65">
      <w:pPr>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7.3 货物保险要求按</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规定执行</w:t>
      </w:r>
      <w:r>
        <w:rPr>
          <w:color w:val="000000" w:themeColor="text1"/>
          <w:sz w:val="24"/>
          <w:szCs w:val="24"/>
          <w14:textFill>
            <w14:solidFill>
              <w14:schemeClr w14:val="tx1"/>
            </w14:solidFill>
          </w14:textFill>
        </w:rPr>
        <w:t>。</w:t>
      </w:r>
    </w:p>
    <w:p w14:paraId="58F8CA35">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E05E44D">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7.5 </w:t>
      </w:r>
      <w:r>
        <w:rPr>
          <w:color w:val="000000"/>
          <w:sz w:val="24"/>
          <w:szCs w:val="24"/>
        </w:rPr>
        <w:t>乙方在运输到达之前应提前通知甲方，并提示货物运输装卸的注意事项，甲方配合乙方做好货物的接收工作。</w:t>
      </w:r>
    </w:p>
    <w:p w14:paraId="410B2330">
      <w:pPr>
        <w:pStyle w:val="52"/>
        <w:snapToGrid w:val="0"/>
        <w:spacing w:line="360" w:lineRule="auto"/>
        <w:ind w:firstLine="446"/>
        <w:rPr>
          <w:rFonts w:ascii="Times New Roman" w:hAnsi="Times New Roman" w:cs="Times New Roman"/>
          <w:sz w:val="24"/>
          <w:szCs w:val="24"/>
        </w:rPr>
      </w:pPr>
      <w:r>
        <w:rPr>
          <w:rFonts w:ascii="Times New Roman" w:hAnsi="Times New Roman" w:eastAsia="宋体" w:cs="Times New Roman"/>
          <w:color w:val="000000" w:themeColor="text1"/>
          <w:kern w:val="2"/>
          <w:sz w:val="24"/>
          <w:szCs w:val="24"/>
          <w14:textFill>
            <w14:solidFill>
              <w14:schemeClr w14:val="tx1"/>
            </w14:solidFill>
          </w14:textFill>
        </w:rPr>
        <w:t xml:space="preserve">7.6 </w:t>
      </w:r>
      <w:r>
        <w:rPr>
          <w:rFonts w:ascii="Times New Roman" w:hAnsi="Times New Roman" w:eastAsia="宋体" w:cs="Times New Roman"/>
          <w:color w:val="000000"/>
          <w:kern w:val="2"/>
          <w:sz w:val="24"/>
          <w:szCs w:val="24"/>
        </w:rPr>
        <w:t>如因包装、运输问题导致货物</w:t>
      </w:r>
      <w:r>
        <w:rPr>
          <w:rFonts w:ascii="Times New Roman" w:hAnsi="Times New Roman" w:eastAsia="宋体" w:cs="Times New Roman"/>
          <w:color w:val="000000" w:themeColor="text1"/>
          <w:kern w:val="2"/>
          <w:sz w:val="24"/>
          <w:szCs w:val="24"/>
          <w14:textFill>
            <w14:solidFill>
              <w14:schemeClr w14:val="tx1"/>
            </w14:solidFill>
          </w14:textFill>
        </w:rPr>
        <w:t>损毁、丢失</w:t>
      </w:r>
      <w:r>
        <w:rPr>
          <w:rFonts w:ascii="Times New Roman" w:hAnsi="Times New Roman" w:eastAsia="宋体" w:cs="Times New Roman"/>
          <w:color w:val="000000"/>
          <w:kern w:val="2"/>
          <w:sz w:val="24"/>
          <w:szCs w:val="24"/>
        </w:rPr>
        <w:t>或者品质下降，甲方有权要求降价、换货、拒收部分或整批货物，由此产生的费用和损失，均由乙方承担。</w:t>
      </w:r>
    </w:p>
    <w:p w14:paraId="1B71FA59">
      <w:pPr>
        <w:adjustRightInd w:val="0"/>
        <w:snapToGrid w:val="0"/>
        <w:spacing w:line="360" w:lineRule="auto"/>
        <w:ind w:firstLine="448" w:firstLineChars="200"/>
        <w:jc w:val="left"/>
        <w:rPr>
          <w:b/>
          <w:sz w:val="24"/>
          <w:szCs w:val="24"/>
        </w:rPr>
      </w:pPr>
      <w:r>
        <w:rPr>
          <w:b/>
          <w:color w:val="000000" w:themeColor="text1"/>
          <w:sz w:val="24"/>
          <w:szCs w:val="24"/>
          <w14:textFill>
            <w14:solidFill>
              <w14:schemeClr w14:val="tx1"/>
            </w14:solidFill>
          </w14:textFill>
        </w:rPr>
        <w:t xml:space="preserve">8. </w:t>
      </w:r>
      <w:r>
        <w:rPr>
          <w:b/>
          <w:sz w:val="24"/>
          <w:szCs w:val="24"/>
        </w:rPr>
        <w:t>质量标准和保证</w:t>
      </w:r>
    </w:p>
    <w:p w14:paraId="489F860F">
      <w:pPr>
        <w:pStyle w:val="7"/>
        <w:adjustRightInd w:val="0"/>
        <w:snapToGrid w:val="0"/>
        <w:spacing w:line="360" w:lineRule="auto"/>
        <w:ind w:firstLine="448" w:firstLineChars="200"/>
        <w:jc w:val="left"/>
        <w:rPr>
          <w:rFonts w:ascii="Times New Roman" w:hAnsi="Times New Roman"/>
          <w:b/>
          <w:sz w:val="24"/>
          <w:szCs w:val="24"/>
        </w:rPr>
      </w:pPr>
      <w:r>
        <w:rPr>
          <w:rFonts w:ascii="Times New Roman" w:hAnsi="Times New Roman"/>
          <w:sz w:val="24"/>
          <w:szCs w:val="24"/>
        </w:rPr>
        <w:t>8.1 质量标准</w:t>
      </w:r>
    </w:p>
    <w:p w14:paraId="32B14821">
      <w:pPr>
        <w:autoSpaceDE w:val="0"/>
        <w:autoSpaceDN w:val="0"/>
        <w:adjustRightInd w:val="0"/>
        <w:snapToGrid w:val="0"/>
        <w:spacing w:line="360" w:lineRule="auto"/>
        <w:ind w:firstLine="448" w:firstLineChars="200"/>
        <w:jc w:val="left"/>
        <w:rPr>
          <w:sz w:val="24"/>
          <w:szCs w:val="24"/>
        </w:rPr>
      </w:pPr>
      <w:r>
        <w:rPr>
          <w:sz w:val="24"/>
          <w:szCs w:val="24"/>
        </w:rPr>
        <w:t>（1）本合同下提供的货物应符合合同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01AA4B9">
      <w:pPr>
        <w:pStyle w:val="7"/>
        <w:adjustRightInd w:val="0"/>
        <w:snapToGrid w:val="0"/>
        <w:spacing w:line="360" w:lineRule="auto"/>
        <w:ind w:firstLine="448" w:firstLineChars="200"/>
        <w:jc w:val="left"/>
        <w:rPr>
          <w:rFonts w:ascii="Times New Roman" w:hAnsi="Times New Roman"/>
          <w:sz w:val="24"/>
          <w:szCs w:val="24"/>
        </w:rPr>
      </w:pPr>
      <w:r>
        <w:rPr>
          <w:rFonts w:ascii="Times New Roman" w:hAnsi="Times New Roman"/>
          <w:sz w:val="24"/>
          <w:szCs w:val="24"/>
        </w:rPr>
        <w:t>（2）采用中华人民共和国法定计量单位。</w:t>
      </w:r>
    </w:p>
    <w:p w14:paraId="0739FC67">
      <w:pPr>
        <w:autoSpaceDE w:val="0"/>
        <w:autoSpaceDN w:val="0"/>
        <w:adjustRightInd w:val="0"/>
        <w:snapToGrid w:val="0"/>
        <w:spacing w:line="360" w:lineRule="auto"/>
        <w:ind w:firstLine="448" w:firstLineChars="200"/>
        <w:jc w:val="left"/>
        <w:rPr>
          <w:sz w:val="24"/>
          <w:szCs w:val="24"/>
        </w:rPr>
      </w:pPr>
      <w:r>
        <w:rPr>
          <w:sz w:val="24"/>
          <w:szCs w:val="24"/>
        </w:rPr>
        <w:t>（3）乙方所提供的货物应符合国家有关安全、环保、卫生的规定。</w:t>
      </w:r>
    </w:p>
    <w:p w14:paraId="609F0461">
      <w:pPr>
        <w:autoSpaceDE w:val="0"/>
        <w:autoSpaceDN w:val="0"/>
        <w:adjustRightInd w:val="0"/>
        <w:snapToGrid w:val="0"/>
        <w:spacing w:line="360" w:lineRule="auto"/>
        <w:ind w:firstLine="448" w:firstLineChars="200"/>
        <w:jc w:val="left"/>
        <w:rPr>
          <w:sz w:val="24"/>
          <w:szCs w:val="24"/>
        </w:rPr>
      </w:pPr>
      <w:r>
        <w:rPr>
          <w:sz w:val="24"/>
          <w:szCs w:val="24"/>
        </w:rPr>
        <w:t>（4）乙方应向甲方提交所提供货物的技术文件，包括相应的中文技术文件，如：产品目录、图纸、操作手册、使用说明、维护手册或服务指南等。上述文件应包装好随货物一同发运。</w:t>
      </w:r>
    </w:p>
    <w:p w14:paraId="2D21D482">
      <w:pPr>
        <w:autoSpaceDE w:val="0"/>
        <w:autoSpaceDN w:val="0"/>
        <w:adjustRightInd w:val="0"/>
        <w:snapToGrid w:val="0"/>
        <w:spacing w:line="360" w:lineRule="auto"/>
        <w:ind w:firstLine="448" w:firstLineChars="200"/>
        <w:jc w:val="left"/>
        <w:rPr>
          <w:sz w:val="24"/>
          <w:szCs w:val="24"/>
        </w:rPr>
      </w:pPr>
      <w:r>
        <w:rPr>
          <w:sz w:val="24"/>
          <w:szCs w:val="24"/>
        </w:rPr>
        <w:t>8.2 保证</w:t>
      </w:r>
    </w:p>
    <w:p w14:paraId="638441C1">
      <w:pPr>
        <w:autoSpaceDE w:val="0"/>
        <w:autoSpaceDN w:val="0"/>
        <w:adjustRightInd w:val="0"/>
        <w:snapToGrid w:val="0"/>
        <w:spacing w:line="360" w:lineRule="auto"/>
        <w:ind w:firstLine="448" w:firstLineChars="200"/>
        <w:jc w:val="left"/>
        <w:rPr>
          <w:sz w:val="24"/>
          <w:szCs w:val="24"/>
        </w:rPr>
      </w:pPr>
      <w:r>
        <w:rPr>
          <w:sz w:val="24"/>
          <w:szCs w:val="24"/>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14:paraId="66A9BD88">
      <w:pPr>
        <w:autoSpaceDE w:val="0"/>
        <w:autoSpaceDN w:val="0"/>
        <w:adjustRightInd w:val="0"/>
        <w:snapToGrid w:val="0"/>
        <w:spacing w:line="360" w:lineRule="auto"/>
        <w:ind w:firstLine="448" w:firstLineChars="200"/>
        <w:jc w:val="left"/>
        <w:rPr>
          <w:sz w:val="24"/>
          <w:szCs w:val="24"/>
        </w:rPr>
      </w:pPr>
      <w:r>
        <w:rPr>
          <w:sz w:val="24"/>
          <w:szCs w:val="24"/>
        </w:rPr>
        <w:t>（2）在质量保证期内所发现的缺陷，甲方应尽快以书面形式通知乙方。</w:t>
      </w:r>
    </w:p>
    <w:p w14:paraId="67B8268C">
      <w:pPr>
        <w:autoSpaceDE w:val="0"/>
        <w:autoSpaceDN w:val="0"/>
        <w:adjustRightInd w:val="0"/>
        <w:snapToGrid w:val="0"/>
        <w:spacing w:line="360" w:lineRule="auto"/>
        <w:ind w:firstLine="448" w:firstLineChars="200"/>
        <w:jc w:val="left"/>
        <w:rPr>
          <w:sz w:val="24"/>
          <w:szCs w:val="24"/>
        </w:rPr>
      </w:pPr>
      <w:r>
        <w:rPr>
          <w:sz w:val="24"/>
          <w:szCs w:val="24"/>
        </w:rPr>
        <w:t>（3）乙方收到通知后，应在</w:t>
      </w:r>
      <w:r>
        <w:rPr>
          <w:b/>
          <w:sz w:val="24"/>
          <w:szCs w:val="24"/>
        </w:rPr>
        <w:t>【政府采购合同专用条款】</w:t>
      </w:r>
      <w:r>
        <w:rPr>
          <w:sz w:val="24"/>
          <w:szCs w:val="24"/>
        </w:rPr>
        <w:t>规定的响应时间内以合理的速度免费维修或更换有缺陷的货物或部件。</w:t>
      </w:r>
    </w:p>
    <w:p w14:paraId="737C4299">
      <w:pPr>
        <w:autoSpaceDE w:val="0"/>
        <w:autoSpaceDN w:val="0"/>
        <w:adjustRightInd w:val="0"/>
        <w:snapToGrid w:val="0"/>
        <w:spacing w:line="360" w:lineRule="auto"/>
        <w:ind w:firstLine="448" w:firstLineChars="200"/>
        <w:jc w:val="left"/>
        <w:rPr>
          <w:sz w:val="24"/>
          <w:szCs w:val="24"/>
        </w:rPr>
      </w:pPr>
      <w:r>
        <w:rPr>
          <w:sz w:val="24"/>
          <w:szCs w:val="24"/>
        </w:rPr>
        <w:t>（4）在质量保证期内，如果货物的质量或规格与合同不符，或证实货物是有缺陷的，包括潜在的缺陷或使用不符合要求的材料等，甲方可以根据本合同第1</w:t>
      </w:r>
      <w:r>
        <w:rPr>
          <w:color w:val="000000" w:themeColor="text1"/>
          <w:sz w:val="24"/>
          <w:szCs w:val="24"/>
          <w14:textFill>
            <w14:solidFill>
              <w14:schemeClr w14:val="tx1"/>
            </w14:solidFill>
          </w14:textFill>
        </w:rPr>
        <w:t>5</w:t>
      </w:r>
      <w:r>
        <w:rPr>
          <w:sz w:val="24"/>
          <w:szCs w:val="24"/>
        </w:rPr>
        <w:t>.1条规定以书面形式</w:t>
      </w:r>
      <w:r>
        <w:rPr>
          <w:color w:val="000000" w:themeColor="text1"/>
          <w:sz w:val="24"/>
          <w:szCs w:val="24"/>
          <w14:textFill>
            <w14:solidFill>
              <w14:schemeClr w14:val="tx1"/>
            </w14:solidFill>
          </w14:textFill>
        </w:rPr>
        <w:t>追究</w:t>
      </w:r>
      <w:r>
        <w:rPr>
          <w:sz w:val="24"/>
          <w:szCs w:val="24"/>
        </w:rPr>
        <w:t>乙方</w:t>
      </w:r>
      <w:r>
        <w:rPr>
          <w:color w:val="000000" w:themeColor="text1"/>
          <w:sz w:val="24"/>
          <w:szCs w:val="24"/>
          <w14:textFill>
            <w14:solidFill>
              <w14:schemeClr w14:val="tx1"/>
            </w14:solidFill>
          </w14:textFill>
        </w:rPr>
        <w:t>的违约责任</w:t>
      </w:r>
      <w:r>
        <w:rPr>
          <w:sz w:val="24"/>
          <w:szCs w:val="24"/>
        </w:rPr>
        <w:t>。</w:t>
      </w:r>
    </w:p>
    <w:p w14:paraId="12659D04">
      <w:pPr>
        <w:adjustRightInd w:val="0"/>
        <w:snapToGrid w:val="0"/>
        <w:spacing w:line="360" w:lineRule="auto"/>
        <w:ind w:firstLine="448" w:firstLineChars="200"/>
        <w:jc w:val="left"/>
        <w:rPr>
          <w:sz w:val="24"/>
          <w:szCs w:val="24"/>
        </w:rPr>
      </w:pPr>
      <w:r>
        <w:rPr>
          <w:sz w:val="24"/>
          <w:szCs w:val="24"/>
        </w:rPr>
        <w:t>（5）乙方在约定的时间内未能弥补缺陷，甲方可采取必要的补救措施，但其风险和费用将由乙方承担，甲方根据合同约定对乙方行使的其他权利不受影响。</w:t>
      </w:r>
    </w:p>
    <w:p w14:paraId="4EDDD91D">
      <w:pPr>
        <w:adjustRightInd w:val="0"/>
        <w:snapToGrid w:val="0"/>
        <w:spacing w:line="360" w:lineRule="auto"/>
        <w:ind w:firstLine="448" w:firstLineChars="200"/>
        <w:jc w:val="left"/>
        <w:rPr>
          <w:b/>
          <w:bCs/>
          <w:sz w:val="24"/>
          <w:szCs w:val="24"/>
        </w:rPr>
      </w:pPr>
      <w:r>
        <w:rPr>
          <w:b/>
          <w:bCs/>
          <w:color w:val="000000" w:themeColor="text1"/>
          <w:sz w:val="24"/>
          <w:szCs w:val="24"/>
          <w14:textFill>
            <w14:solidFill>
              <w14:schemeClr w14:val="tx1"/>
            </w14:solidFill>
          </w14:textFill>
        </w:rPr>
        <w:t>9</w:t>
      </w:r>
      <w:r>
        <w:rPr>
          <w:b/>
          <w:bCs/>
          <w:sz w:val="24"/>
          <w:szCs w:val="24"/>
        </w:rPr>
        <w:t>.</w:t>
      </w:r>
      <w:r>
        <w:rPr>
          <w:b/>
          <w:bCs/>
          <w:color w:val="000000" w:themeColor="text1"/>
          <w:sz w:val="24"/>
          <w:szCs w:val="24"/>
          <w14:textFill>
            <w14:solidFill>
              <w14:schemeClr w14:val="tx1"/>
            </w14:solidFill>
          </w14:textFill>
        </w:rPr>
        <w:t xml:space="preserve"> </w:t>
      </w:r>
      <w:r>
        <w:rPr>
          <w:b/>
          <w:bCs/>
          <w:sz w:val="24"/>
          <w:szCs w:val="24"/>
        </w:rPr>
        <w:t>权利瑕疵担保</w:t>
      </w:r>
    </w:p>
    <w:p w14:paraId="2298B906">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9.1 乙方保证对其出售的货物享有合法的权利。</w:t>
      </w:r>
    </w:p>
    <w:p w14:paraId="600DE669">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9.2 </w:t>
      </w:r>
      <w:r>
        <w:rPr>
          <w:sz w:val="24"/>
          <w:szCs w:val="24"/>
        </w:rPr>
        <w:t>乙方保证在交付的货物上不存在抵押权等担保物权。</w:t>
      </w:r>
    </w:p>
    <w:p w14:paraId="61CF3CA3">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9.3 如甲方使用上述货物构成对第三人侵权的，则由乙方承担全部责任。</w:t>
      </w:r>
    </w:p>
    <w:p w14:paraId="6960F573">
      <w:p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10. 知识产权保护</w:t>
      </w:r>
    </w:p>
    <w:p w14:paraId="6D705583">
      <w:pPr>
        <w:autoSpaceDE w:val="0"/>
        <w:autoSpaceDN w:val="0"/>
        <w:adjustRightInd w:val="0"/>
        <w:snapToGrid w:val="0"/>
        <w:spacing w:line="360" w:lineRule="auto"/>
        <w:ind w:firstLine="448" w:firstLineChars="200"/>
        <w:jc w:val="left"/>
        <w:rPr>
          <w:sz w:val="24"/>
          <w:szCs w:val="24"/>
        </w:rPr>
      </w:pPr>
      <w:r>
        <w:rPr>
          <w:color w:val="000000" w:themeColor="text1"/>
          <w:sz w:val="24"/>
          <w:szCs w:val="24"/>
          <w14:textFill>
            <w14:solidFill>
              <w14:schemeClr w14:val="tx1"/>
            </w14:solidFill>
          </w14:textFill>
        </w:rPr>
        <w:t>10.1 乙方对其所销售的货物应当享有知识产权或经权利人合法授权，保证没有侵犯任</w:t>
      </w:r>
      <w:r>
        <w:rPr>
          <w:sz w:val="24"/>
          <w:szCs w:val="24"/>
        </w:rPr>
        <w:t>何第三人的知识产权等权利。</w:t>
      </w:r>
      <w:bookmarkStart w:id="10" w:name="_Hlk163047038"/>
      <w:r>
        <w:rPr>
          <w:sz w:val="24"/>
          <w:szCs w:val="24"/>
        </w:rPr>
        <w:t>因违反前述约定对第三人构成侵权的，应当由乙方向第三人承担法律责任；甲方依法向第三人赔偿后，有权向乙方追偿。甲方有其他损失的，乙方应当赔偿</w:t>
      </w:r>
      <w:bookmarkEnd w:id="10"/>
      <w:r>
        <w:rPr>
          <w:sz w:val="24"/>
          <w:szCs w:val="24"/>
        </w:rPr>
        <w:t>。</w:t>
      </w:r>
    </w:p>
    <w:p w14:paraId="69EC7300">
      <w:pPr>
        <w:autoSpaceDE w:val="0"/>
        <w:autoSpaceDN w:val="0"/>
        <w:adjustRightInd w:val="0"/>
        <w:snapToGrid w:val="0"/>
        <w:spacing w:line="360" w:lineRule="auto"/>
        <w:ind w:firstLine="448" w:firstLineChars="200"/>
        <w:jc w:val="left"/>
        <w:rPr>
          <w:b/>
          <w:bCs/>
          <w:sz w:val="24"/>
          <w:szCs w:val="24"/>
        </w:rPr>
      </w:pPr>
      <w:r>
        <w:rPr>
          <w:b/>
          <w:bCs/>
          <w:sz w:val="24"/>
          <w:szCs w:val="24"/>
        </w:rPr>
        <w:t>11. 保密义务</w:t>
      </w:r>
    </w:p>
    <w:p w14:paraId="010A9C5E">
      <w:pPr>
        <w:autoSpaceDE w:val="0"/>
        <w:autoSpaceDN w:val="0"/>
        <w:adjustRightInd w:val="0"/>
        <w:snapToGrid w:val="0"/>
        <w:spacing w:line="360" w:lineRule="auto"/>
        <w:ind w:firstLine="448" w:firstLineChars="200"/>
        <w:jc w:val="left"/>
        <w:rPr>
          <w:sz w:val="24"/>
          <w:szCs w:val="24"/>
        </w:rPr>
      </w:pPr>
      <w:r>
        <w:rPr>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14:paraId="6D3EA958">
      <w:pPr>
        <w:autoSpaceDE w:val="0"/>
        <w:autoSpaceDN w:val="0"/>
        <w:adjustRightInd w:val="0"/>
        <w:snapToGrid w:val="0"/>
        <w:spacing w:line="360" w:lineRule="auto"/>
        <w:ind w:firstLine="448" w:firstLineChars="200"/>
        <w:jc w:val="left"/>
        <w:rPr>
          <w:b/>
          <w:bCs/>
          <w:sz w:val="24"/>
          <w:szCs w:val="24"/>
        </w:rPr>
      </w:pPr>
      <w:r>
        <w:rPr>
          <w:b/>
          <w:bCs/>
          <w:sz w:val="24"/>
          <w:szCs w:val="24"/>
        </w:rPr>
        <w:t>12. 合同价款支付</w:t>
      </w:r>
    </w:p>
    <w:p w14:paraId="119A4F41">
      <w:pPr>
        <w:adjustRightInd w:val="0"/>
        <w:snapToGrid w:val="0"/>
        <w:spacing w:line="360" w:lineRule="auto"/>
        <w:ind w:firstLine="448" w:firstLineChars="200"/>
        <w:jc w:val="left"/>
        <w:rPr>
          <w:sz w:val="24"/>
          <w:szCs w:val="24"/>
        </w:rPr>
      </w:pPr>
      <w:r>
        <w:rPr>
          <w:sz w:val="24"/>
          <w:szCs w:val="24"/>
        </w:rPr>
        <w:t>12.1 合同价款支付按照国库集中支付制度及财政管理相关规定执行。</w:t>
      </w:r>
    </w:p>
    <w:p w14:paraId="3D34500E">
      <w:pPr>
        <w:pStyle w:val="2"/>
        <w:adjustRightInd w:val="0"/>
        <w:snapToGrid w:val="0"/>
        <w:spacing w:before="0" w:after="0" w:line="360" w:lineRule="auto"/>
        <w:ind w:firstLine="448" w:firstLineChars="200"/>
        <w:rPr>
          <w:rFonts w:ascii="Times New Roman" w:hAnsi="Times New Roman" w:cs="Times New Roman"/>
          <w:sz w:val="24"/>
          <w:szCs w:val="24"/>
        </w:rPr>
      </w:pPr>
      <w:r>
        <w:rPr>
          <w:rFonts w:ascii="Times New Roman" w:hAnsi="Times New Roman" w:cs="Times New Roman"/>
          <w:b w:val="0"/>
          <w:bCs w:val="0"/>
          <w:sz w:val="24"/>
          <w:szCs w:val="24"/>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14:paraId="54B3EAC4">
      <w:pPr>
        <w:pStyle w:val="5"/>
        <w:adjustRightInd w:val="0"/>
        <w:snapToGrid w:val="0"/>
        <w:spacing w:after="0" w:line="360" w:lineRule="auto"/>
        <w:ind w:firstLine="448" w:firstLineChars="200"/>
        <w:rPr>
          <w:b/>
          <w:bCs/>
          <w:sz w:val="24"/>
          <w:szCs w:val="24"/>
        </w:rPr>
      </w:pPr>
      <w:r>
        <w:rPr>
          <w:b/>
          <w:bCs/>
          <w:sz w:val="24"/>
          <w:szCs w:val="24"/>
        </w:rPr>
        <w:t>13. 履约保证金</w:t>
      </w:r>
    </w:p>
    <w:p w14:paraId="0A2BF843">
      <w:pPr>
        <w:adjustRightInd w:val="0"/>
        <w:snapToGrid w:val="0"/>
        <w:spacing w:line="360" w:lineRule="auto"/>
        <w:ind w:firstLine="448" w:firstLineChars="200"/>
        <w:jc w:val="left"/>
        <w:rPr>
          <w:sz w:val="24"/>
          <w:szCs w:val="24"/>
        </w:rPr>
      </w:pPr>
      <w:r>
        <w:rPr>
          <w:sz w:val="24"/>
          <w:szCs w:val="24"/>
        </w:rPr>
        <w:t>13.1 乙方应当以支票、汇票、本票或者金融机构、担保机构出具的保函等非现金形式提交。</w:t>
      </w:r>
    </w:p>
    <w:p w14:paraId="17F283CD">
      <w:pPr>
        <w:adjustRightInd w:val="0"/>
        <w:snapToGrid w:val="0"/>
        <w:spacing w:line="360" w:lineRule="auto"/>
        <w:ind w:firstLine="448" w:firstLineChars="200"/>
        <w:jc w:val="left"/>
        <w:rPr>
          <w:sz w:val="24"/>
          <w:szCs w:val="24"/>
        </w:rPr>
      </w:pPr>
      <w:r>
        <w:rPr>
          <w:sz w:val="24"/>
          <w:szCs w:val="24"/>
        </w:rPr>
        <w:t>13.2 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14:paraId="34F3F76B">
      <w:pPr>
        <w:adjustRightInd w:val="0"/>
        <w:snapToGrid w:val="0"/>
        <w:spacing w:line="360" w:lineRule="auto"/>
        <w:ind w:firstLine="448" w:firstLineChars="200"/>
        <w:rPr>
          <w:sz w:val="24"/>
          <w:szCs w:val="24"/>
        </w:rPr>
      </w:pPr>
      <w:r>
        <w:rPr>
          <w:sz w:val="24"/>
          <w:szCs w:val="24"/>
        </w:rPr>
        <w:t>13.3 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14:paraId="2F1D4B43">
      <w:pPr>
        <w:autoSpaceDE w:val="0"/>
        <w:autoSpaceDN w:val="0"/>
        <w:adjustRightInd w:val="0"/>
        <w:snapToGrid w:val="0"/>
        <w:spacing w:line="360" w:lineRule="auto"/>
        <w:ind w:firstLine="448" w:firstLineChars="200"/>
        <w:jc w:val="left"/>
        <w:rPr>
          <w:b/>
          <w:sz w:val="24"/>
          <w:szCs w:val="24"/>
        </w:rPr>
      </w:pPr>
      <w:r>
        <w:rPr>
          <w:b/>
          <w:bCs/>
          <w:sz w:val="24"/>
          <w:szCs w:val="24"/>
        </w:rPr>
        <w:t xml:space="preserve">14. </w:t>
      </w:r>
      <w:r>
        <w:rPr>
          <w:b/>
          <w:sz w:val="24"/>
          <w:szCs w:val="24"/>
        </w:rPr>
        <w:t>售后服务</w:t>
      </w:r>
    </w:p>
    <w:p w14:paraId="279F88F7">
      <w:pPr>
        <w:autoSpaceDE w:val="0"/>
        <w:autoSpaceDN w:val="0"/>
        <w:adjustRightInd w:val="0"/>
        <w:snapToGrid w:val="0"/>
        <w:spacing w:line="360" w:lineRule="auto"/>
        <w:ind w:firstLine="448" w:firstLineChars="200"/>
        <w:jc w:val="left"/>
        <w:rPr>
          <w:sz w:val="24"/>
          <w:szCs w:val="24"/>
        </w:rPr>
      </w:pPr>
      <w:r>
        <w:rPr>
          <w:sz w:val="24"/>
          <w:szCs w:val="24"/>
        </w:rPr>
        <w:t>14.1 除项目不涉及或采购活动中明确约定无须承担外，乙方还应提供下列服务：</w:t>
      </w:r>
    </w:p>
    <w:p w14:paraId="6968597D">
      <w:pPr>
        <w:autoSpaceDE w:val="0"/>
        <w:autoSpaceDN w:val="0"/>
        <w:adjustRightInd w:val="0"/>
        <w:snapToGrid w:val="0"/>
        <w:spacing w:line="360" w:lineRule="auto"/>
        <w:ind w:firstLine="448" w:firstLineChars="200"/>
        <w:jc w:val="left"/>
        <w:rPr>
          <w:sz w:val="24"/>
          <w:szCs w:val="24"/>
        </w:rPr>
      </w:pPr>
      <w:r>
        <w:rPr>
          <w:sz w:val="24"/>
          <w:szCs w:val="24"/>
        </w:rPr>
        <w:t>（1）货物的现场移动、安装、调试、启动监督及技术支持；</w:t>
      </w:r>
    </w:p>
    <w:p w14:paraId="6E8211EF">
      <w:pPr>
        <w:autoSpaceDE w:val="0"/>
        <w:autoSpaceDN w:val="0"/>
        <w:adjustRightInd w:val="0"/>
        <w:snapToGrid w:val="0"/>
        <w:spacing w:line="360" w:lineRule="auto"/>
        <w:ind w:firstLine="448" w:firstLineChars="200"/>
        <w:jc w:val="left"/>
        <w:rPr>
          <w:sz w:val="24"/>
          <w:szCs w:val="24"/>
        </w:rPr>
      </w:pPr>
      <w:r>
        <w:rPr>
          <w:sz w:val="24"/>
          <w:szCs w:val="24"/>
        </w:rPr>
        <w:t>（2）提供货物组装和维修所需的专用工具和辅助材料；</w:t>
      </w:r>
    </w:p>
    <w:p w14:paraId="4B9812FA">
      <w:pPr>
        <w:autoSpaceDE w:val="0"/>
        <w:autoSpaceDN w:val="0"/>
        <w:adjustRightInd w:val="0"/>
        <w:snapToGrid w:val="0"/>
        <w:spacing w:line="360" w:lineRule="auto"/>
        <w:ind w:firstLine="448" w:firstLineChars="200"/>
        <w:jc w:val="left"/>
        <w:rPr>
          <w:sz w:val="24"/>
          <w:szCs w:val="24"/>
        </w:rPr>
      </w:pPr>
      <w:r>
        <w:rPr>
          <w:sz w:val="24"/>
          <w:szCs w:val="24"/>
        </w:rPr>
        <w:t>（3）在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14:paraId="5CAE5A13">
      <w:pPr>
        <w:autoSpaceDE w:val="0"/>
        <w:autoSpaceDN w:val="0"/>
        <w:adjustRightInd w:val="0"/>
        <w:snapToGrid w:val="0"/>
        <w:spacing w:line="360" w:lineRule="auto"/>
        <w:ind w:firstLine="448" w:firstLineChars="200"/>
        <w:jc w:val="left"/>
        <w:rPr>
          <w:sz w:val="24"/>
          <w:szCs w:val="24"/>
        </w:rPr>
      </w:pPr>
      <w:r>
        <w:rPr>
          <w:sz w:val="24"/>
          <w:szCs w:val="24"/>
        </w:rPr>
        <w:t>（4）在制造商所在地或指定现场就货物的安装、启动、运营、维护、废弃处置等对甲方操作人员进行培训；</w:t>
      </w:r>
    </w:p>
    <w:p w14:paraId="3D4C2DF6">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（5）依照法律、行政法规的规定或者按照</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约定，货物在有效使用年限届满后应予回收的，乙方负有自行或者委托第三人对货物予以回收的义务；</w:t>
      </w:r>
    </w:p>
    <w:p w14:paraId="0BA0EA43">
      <w:pPr>
        <w:autoSpaceDE w:val="0"/>
        <w:autoSpaceDN w:val="0"/>
        <w:adjustRightInd w:val="0"/>
        <w:snapToGrid w:val="0"/>
        <w:spacing w:line="360" w:lineRule="auto"/>
        <w:ind w:firstLine="448" w:firstLineChars="200"/>
        <w:jc w:val="left"/>
        <w:rPr>
          <w:sz w:val="24"/>
          <w:szCs w:val="24"/>
        </w:rPr>
      </w:pPr>
      <w:r>
        <w:rPr>
          <w:sz w:val="24"/>
          <w:szCs w:val="24"/>
        </w:rPr>
        <w:t>（6）</w:t>
      </w:r>
      <w:r>
        <w:rPr>
          <w:b/>
          <w:sz w:val="24"/>
          <w:szCs w:val="24"/>
        </w:rPr>
        <w:t>【政府采购合同专用条款】</w:t>
      </w:r>
      <w:r>
        <w:rPr>
          <w:sz w:val="24"/>
          <w:szCs w:val="24"/>
        </w:rPr>
        <w:t>规定由乙方提供的其他服务。</w:t>
      </w:r>
    </w:p>
    <w:p w14:paraId="521E79C0">
      <w:pPr>
        <w:autoSpaceDE w:val="0"/>
        <w:autoSpaceDN w:val="0"/>
        <w:adjustRightInd w:val="0"/>
        <w:snapToGrid w:val="0"/>
        <w:spacing w:line="360" w:lineRule="auto"/>
        <w:ind w:firstLine="448" w:firstLineChars="200"/>
        <w:jc w:val="left"/>
        <w:rPr>
          <w:sz w:val="24"/>
          <w:szCs w:val="24"/>
        </w:rPr>
      </w:pPr>
      <w:r>
        <w:rPr>
          <w:sz w:val="24"/>
          <w:szCs w:val="24"/>
        </w:rPr>
        <w:t>14.2 乙方提供的售后服务的费用已包含在合同价款中，甲方不再另行支付。</w:t>
      </w:r>
    </w:p>
    <w:p w14:paraId="43B27AB6">
      <w:pPr>
        <w:adjustRightInd w:val="0"/>
        <w:snapToGrid w:val="0"/>
        <w:spacing w:line="360" w:lineRule="auto"/>
        <w:ind w:firstLine="448" w:firstLineChars="200"/>
        <w:jc w:val="left"/>
        <w:rPr>
          <w:b/>
          <w:bCs/>
          <w:sz w:val="24"/>
          <w:szCs w:val="24"/>
        </w:rPr>
      </w:pPr>
      <w:r>
        <w:rPr>
          <w:b/>
          <w:bCs/>
          <w:sz w:val="24"/>
          <w:szCs w:val="24"/>
        </w:rPr>
        <w:t>15. 违约责任</w:t>
      </w:r>
    </w:p>
    <w:p w14:paraId="1C47FBC1">
      <w:pPr>
        <w:adjustRightInd w:val="0"/>
        <w:snapToGrid w:val="0"/>
        <w:spacing w:line="360" w:lineRule="auto"/>
        <w:ind w:firstLine="448" w:firstLineChars="200"/>
        <w:jc w:val="left"/>
        <w:rPr>
          <w:bCs/>
          <w:sz w:val="24"/>
          <w:szCs w:val="24"/>
        </w:rPr>
      </w:pPr>
      <w:r>
        <w:rPr>
          <w:bCs/>
          <w:sz w:val="24"/>
          <w:szCs w:val="24"/>
        </w:rPr>
        <w:t>15.1质量瑕疵的违约责任</w:t>
      </w:r>
    </w:p>
    <w:p w14:paraId="19253E75">
      <w:pPr>
        <w:autoSpaceDE w:val="0"/>
        <w:autoSpaceDN w:val="0"/>
        <w:adjustRightInd w:val="0"/>
        <w:snapToGrid w:val="0"/>
        <w:spacing w:line="360" w:lineRule="auto"/>
        <w:ind w:firstLine="448" w:firstLineChars="200"/>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14:paraId="65AD899B">
      <w:pPr>
        <w:autoSpaceDE w:val="0"/>
        <w:autoSpaceDN w:val="0"/>
        <w:adjustRightInd w:val="0"/>
        <w:snapToGrid w:val="0"/>
        <w:spacing w:line="360" w:lineRule="auto"/>
        <w:ind w:firstLine="448" w:firstLineChars="200"/>
        <w:jc w:val="left"/>
        <w:rPr>
          <w:bCs/>
          <w:sz w:val="24"/>
          <w:szCs w:val="24"/>
        </w:rPr>
      </w:pPr>
      <w:r>
        <w:rPr>
          <w:bCs/>
          <w:sz w:val="24"/>
          <w:szCs w:val="24"/>
        </w:rPr>
        <w:t>15.2 迟延交货的违约责任</w:t>
      </w:r>
    </w:p>
    <w:p w14:paraId="15A73F5B">
      <w:pPr>
        <w:autoSpaceDE w:val="0"/>
        <w:autoSpaceDN w:val="0"/>
        <w:adjustRightInd w:val="0"/>
        <w:snapToGrid w:val="0"/>
        <w:spacing w:line="360" w:lineRule="auto"/>
        <w:ind w:firstLine="448" w:firstLineChars="200"/>
        <w:jc w:val="left"/>
        <w:rPr>
          <w:sz w:val="24"/>
          <w:szCs w:val="24"/>
        </w:rPr>
      </w:pPr>
      <w:r>
        <w:rPr>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B5D12EB">
      <w:pPr>
        <w:autoSpaceDE w:val="0"/>
        <w:autoSpaceDN w:val="0"/>
        <w:adjustRightInd w:val="0"/>
        <w:snapToGrid w:val="0"/>
        <w:spacing w:line="360" w:lineRule="auto"/>
        <w:ind w:firstLine="448" w:firstLineChars="200"/>
        <w:jc w:val="left"/>
        <w:rPr>
          <w:sz w:val="24"/>
          <w:szCs w:val="24"/>
        </w:rPr>
      </w:pPr>
      <w:r>
        <w:rPr>
          <w:sz w:val="24"/>
          <w:szCs w:val="24"/>
        </w:rPr>
        <w:t>（2）如果乙方没有按照合同规定的时间交货和提供相关服务，甲方有权从货款中扣除误期赔偿费而不影响合同项下的其他补救方法，赔偿费按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14:paraId="2269C8EA">
      <w:pPr>
        <w:autoSpaceDE w:val="0"/>
        <w:autoSpaceDN w:val="0"/>
        <w:adjustRightInd w:val="0"/>
        <w:snapToGrid w:val="0"/>
        <w:spacing w:line="360" w:lineRule="auto"/>
        <w:ind w:firstLine="448" w:firstLineChars="200"/>
        <w:jc w:val="left"/>
        <w:rPr>
          <w:sz w:val="24"/>
          <w:szCs w:val="24"/>
        </w:rPr>
      </w:pPr>
      <w:r>
        <w:rPr>
          <w:sz w:val="24"/>
          <w:szCs w:val="24"/>
        </w:rPr>
        <w:t>15.3 迟延支付的违约责任</w:t>
      </w:r>
    </w:p>
    <w:p w14:paraId="645C0244">
      <w:pPr>
        <w:autoSpaceDE w:val="0"/>
        <w:autoSpaceDN w:val="0"/>
        <w:adjustRightInd w:val="0"/>
        <w:snapToGrid w:val="0"/>
        <w:spacing w:line="360" w:lineRule="auto"/>
        <w:ind w:firstLine="448" w:firstLineChars="200"/>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14:paraId="32D5BF85">
      <w:pPr>
        <w:adjustRightInd w:val="0"/>
        <w:snapToGrid w:val="0"/>
        <w:spacing w:line="360" w:lineRule="auto"/>
        <w:ind w:firstLine="448" w:firstLineChars="200"/>
        <w:jc w:val="left"/>
        <w:rPr>
          <w:sz w:val="24"/>
          <w:szCs w:val="24"/>
        </w:rPr>
      </w:pPr>
      <w:r>
        <w:rPr>
          <w:bCs/>
          <w:sz w:val="24"/>
          <w:szCs w:val="24"/>
        </w:rPr>
        <w:t>15.4其他违约责任根据项目实际需要按</w:t>
      </w:r>
      <w:r>
        <w:rPr>
          <w:b/>
          <w:bCs/>
          <w:sz w:val="24"/>
          <w:szCs w:val="24"/>
        </w:rPr>
        <w:t>【政府采购合同专用条款】</w:t>
      </w:r>
      <w:r>
        <w:rPr>
          <w:sz w:val="24"/>
          <w:szCs w:val="24"/>
        </w:rPr>
        <w:t>规定执行。</w:t>
      </w:r>
    </w:p>
    <w:p w14:paraId="6F55E691">
      <w:pPr>
        <w:numPr>
          <w:ilvl w:val="0"/>
          <w:numId w:val="6"/>
        </w:numPr>
        <w:autoSpaceDE w:val="0"/>
        <w:autoSpaceDN w:val="0"/>
        <w:adjustRightInd w:val="0"/>
        <w:snapToGrid w:val="0"/>
        <w:spacing w:line="360" w:lineRule="auto"/>
        <w:ind w:firstLine="448" w:firstLineChars="200"/>
        <w:jc w:val="left"/>
        <w:rPr>
          <w:b/>
          <w:sz w:val="24"/>
          <w:szCs w:val="24"/>
        </w:rPr>
      </w:pPr>
      <w:r>
        <w:rPr>
          <w:b/>
          <w:sz w:val="24"/>
          <w:szCs w:val="24"/>
        </w:rPr>
        <w:t>合同变更、中止与终止</w:t>
      </w:r>
    </w:p>
    <w:p w14:paraId="26D9E760">
      <w:pPr>
        <w:adjustRightInd w:val="0"/>
        <w:snapToGrid w:val="0"/>
        <w:spacing w:line="360" w:lineRule="auto"/>
        <w:ind w:firstLine="448" w:firstLineChars="200"/>
        <w:jc w:val="left"/>
        <w:rPr>
          <w:sz w:val="24"/>
          <w:szCs w:val="24"/>
        </w:rPr>
      </w:pPr>
      <w:r>
        <w:rPr>
          <w:sz w:val="24"/>
          <w:szCs w:val="24"/>
        </w:rPr>
        <w:t xml:space="preserve">    16.1合同的变更</w:t>
      </w:r>
    </w:p>
    <w:p w14:paraId="3ABF0560">
      <w:pPr>
        <w:autoSpaceDE w:val="0"/>
        <w:autoSpaceDN w:val="0"/>
        <w:adjustRightInd w:val="0"/>
        <w:snapToGrid w:val="0"/>
        <w:spacing w:line="360" w:lineRule="auto"/>
        <w:ind w:firstLine="448" w:firstLineChars="200"/>
        <w:jc w:val="left"/>
        <w:rPr>
          <w:sz w:val="24"/>
          <w:szCs w:val="24"/>
        </w:rPr>
      </w:pPr>
      <w:r>
        <w:rPr>
          <w:sz w:val="24"/>
          <w:szCs w:val="24"/>
        </w:rPr>
        <w:t>政府采购合同履行中，在不改变合同其他条款的前提下，甲方可以在合同价款10%的范围内追加与合同标的相同的货物，并就此与乙方协商一致后签订补充协议。</w:t>
      </w:r>
    </w:p>
    <w:p w14:paraId="13EFDBBC">
      <w:pPr>
        <w:adjustRightInd w:val="0"/>
        <w:snapToGrid w:val="0"/>
        <w:spacing w:line="360" w:lineRule="auto"/>
        <w:ind w:firstLine="448" w:firstLineChars="200"/>
        <w:jc w:val="left"/>
        <w:rPr>
          <w:sz w:val="24"/>
          <w:szCs w:val="24"/>
        </w:rPr>
      </w:pPr>
      <w:r>
        <w:rPr>
          <w:sz w:val="24"/>
          <w:szCs w:val="24"/>
        </w:rPr>
        <w:t>16.2合同的中止</w:t>
      </w:r>
    </w:p>
    <w:p w14:paraId="2A55AD6A">
      <w:pPr>
        <w:autoSpaceDE w:val="0"/>
        <w:autoSpaceDN w:val="0"/>
        <w:adjustRightInd w:val="0"/>
        <w:snapToGrid w:val="0"/>
        <w:spacing w:line="360" w:lineRule="auto"/>
        <w:ind w:firstLine="448" w:firstLineChars="200"/>
        <w:jc w:val="left"/>
        <w:rPr>
          <w:sz w:val="24"/>
          <w:szCs w:val="24"/>
        </w:rPr>
      </w:pPr>
      <w:r>
        <w:rPr>
          <w:sz w:val="24"/>
          <w:szCs w:val="24"/>
        </w:rPr>
        <w:t>（1）合同履行过程中因供应商就采购文件、采购过程或结果提起投诉的，甲方认为有必要的，可以中止合同的履行。</w:t>
      </w:r>
    </w:p>
    <w:p w14:paraId="716B73CC">
      <w:pPr>
        <w:autoSpaceDE w:val="0"/>
        <w:autoSpaceDN w:val="0"/>
        <w:adjustRightInd w:val="0"/>
        <w:snapToGrid w:val="0"/>
        <w:spacing w:line="360" w:lineRule="auto"/>
        <w:ind w:firstLine="448" w:firstLineChars="200"/>
        <w:jc w:val="left"/>
        <w:rPr>
          <w:sz w:val="24"/>
          <w:szCs w:val="24"/>
        </w:rPr>
      </w:pPr>
      <w:r>
        <w:rPr>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BFA19AE">
      <w:pPr>
        <w:pStyle w:val="52"/>
        <w:snapToGrid w:val="0"/>
        <w:spacing w:line="360" w:lineRule="auto"/>
        <w:ind w:firstLine="446"/>
        <w:jc w:val="both"/>
        <w:rPr>
          <w:rFonts w:ascii="Times New Roman" w:hAnsi="Times New Roman" w:cs="Times New Roman"/>
          <w:sz w:val="24"/>
          <w:szCs w:val="24"/>
        </w:rPr>
      </w:pPr>
      <w:r>
        <w:rPr>
          <w:rFonts w:ascii="Times New Roman" w:hAnsi="Times New Roman" w:eastAsia="宋体" w:cs="Times New Roman"/>
          <w:sz w:val="24"/>
          <w:szCs w:val="24"/>
        </w:rPr>
        <w:t>（3）乙方分立、合并或者变更住所的，应当及时以书面形式告知甲方。乙方没有及时告知甲方，致使合同履行发生困难的，甲方可以中止合同履行并要求乙方承担由此给甲方造成的损失。</w:t>
      </w:r>
    </w:p>
    <w:p w14:paraId="52B31D0A">
      <w:pPr>
        <w:adjustRightInd w:val="0"/>
        <w:snapToGrid w:val="0"/>
        <w:spacing w:line="360" w:lineRule="auto"/>
        <w:ind w:firstLine="448" w:firstLineChars="200"/>
        <w:jc w:val="left"/>
        <w:rPr>
          <w:sz w:val="24"/>
          <w:szCs w:val="24"/>
        </w:rPr>
      </w:pPr>
      <w:r>
        <w:rPr>
          <w:sz w:val="24"/>
          <w:szCs w:val="24"/>
        </w:rPr>
        <w:t>（4）甲方不得以行政区划调整、政府换届、机构或者职能调整以及相关责任人更替为由中止合同。</w:t>
      </w:r>
    </w:p>
    <w:p w14:paraId="527FD5A2">
      <w:pPr>
        <w:adjustRightInd w:val="0"/>
        <w:snapToGrid w:val="0"/>
        <w:spacing w:line="360" w:lineRule="auto"/>
        <w:ind w:firstLine="448" w:firstLineChars="200"/>
        <w:jc w:val="left"/>
        <w:rPr>
          <w:sz w:val="24"/>
          <w:szCs w:val="24"/>
        </w:rPr>
      </w:pPr>
      <w:r>
        <w:rPr>
          <w:sz w:val="24"/>
          <w:szCs w:val="24"/>
        </w:rPr>
        <w:t>16.3合同的终止</w:t>
      </w:r>
    </w:p>
    <w:p w14:paraId="4F980C32">
      <w:pPr>
        <w:autoSpaceDE w:val="0"/>
        <w:autoSpaceDN w:val="0"/>
        <w:adjustRightInd w:val="0"/>
        <w:snapToGrid w:val="0"/>
        <w:spacing w:line="360" w:lineRule="auto"/>
        <w:ind w:firstLine="448" w:firstLineChars="200"/>
        <w:jc w:val="left"/>
        <w:rPr>
          <w:sz w:val="24"/>
          <w:szCs w:val="24"/>
        </w:rPr>
      </w:pPr>
      <w:r>
        <w:rPr>
          <w:sz w:val="24"/>
          <w:szCs w:val="24"/>
        </w:rPr>
        <w:t>（1）合同因有效期限届满而终止；</w:t>
      </w:r>
    </w:p>
    <w:p w14:paraId="4A6422C7">
      <w:pPr>
        <w:adjustRightInd w:val="0"/>
        <w:snapToGrid w:val="0"/>
        <w:spacing w:line="360" w:lineRule="auto"/>
        <w:ind w:firstLine="448" w:firstLineChars="200"/>
        <w:rPr>
          <w:sz w:val="24"/>
          <w:szCs w:val="24"/>
        </w:rPr>
      </w:pPr>
      <w:r>
        <w:rPr>
          <w:sz w:val="24"/>
          <w:szCs w:val="24"/>
        </w:rPr>
        <w:t>（2）乙方未按合同约定履行，构成根本性违约的，甲方有权终止合同，并追究乙方的违约责任。</w:t>
      </w:r>
    </w:p>
    <w:p w14:paraId="60CAA0D1">
      <w:pPr>
        <w:pStyle w:val="52"/>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hAnsi="Times New Roman" w:eastAsia="宋体" w:cs="Times New Roman"/>
          <w:kern w:val="2"/>
          <w:sz w:val="24"/>
          <w:szCs w:val="24"/>
        </w:rPr>
        <w:t>涉及国家利益、社会公共利益的情形</w:t>
      </w:r>
    </w:p>
    <w:p w14:paraId="7B93FE4F">
      <w:pPr>
        <w:pStyle w:val="52"/>
        <w:snapToGrid w:val="0"/>
        <w:spacing w:line="360" w:lineRule="auto"/>
        <w:ind w:firstLine="446"/>
        <w:jc w:val="both"/>
        <w:rPr>
          <w:rFonts w:ascii="Times New Roman" w:hAnsi="Times New Roman" w:cs="Times New Roman"/>
          <w:sz w:val="24"/>
          <w:szCs w:val="24"/>
        </w:rPr>
      </w:pPr>
      <w:r>
        <w:rPr>
          <w:rFonts w:ascii="Times New Roman" w:hAnsi="Times New Roman" w:eastAsia="宋体"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14:paraId="20053164">
      <w:pPr>
        <w:autoSpaceDE w:val="0"/>
        <w:autoSpaceDN w:val="0"/>
        <w:adjustRightInd w:val="0"/>
        <w:snapToGrid w:val="0"/>
        <w:spacing w:line="360" w:lineRule="auto"/>
        <w:ind w:firstLine="448" w:firstLineChars="200"/>
        <w:jc w:val="left"/>
        <w:rPr>
          <w:b/>
          <w:bCs/>
          <w:sz w:val="24"/>
          <w:szCs w:val="24"/>
        </w:rPr>
      </w:pPr>
      <w:r>
        <w:rPr>
          <w:b/>
          <w:bCs/>
          <w:sz w:val="24"/>
          <w:szCs w:val="24"/>
        </w:rPr>
        <w:t>17. 合同分包</w:t>
      </w:r>
    </w:p>
    <w:p w14:paraId="4A48EB39">
      <w:pPr>
        <w:autoSpaceDE w:val="0"/>
        <w:autoSpaceDN w:val="0"/>
        <w:adjustRightInd w:val="0"/>
        <w:snapToGrid w:val="0"/>
        <w:spacing w:line="360" w:lineRule="auto"/>
        <w:ind w:firstLine="448" w:firstLineChars="200"/>
        <w:jc w:val="left"/>
        <w:rPr>
          <w:sz w:val="24"/>
          <w:szCs w:val="24"/>
        </w:rPr>
      </w:pPr>
      <w:r>
        <w:rPr>
          <w:sz w:val="24"/>
          <w:szCs w:val="24"/>
        </w:rPr>
        <w:t>17.1 乙方不得将合同转包给其他供应商。涉及合同分包的，乙方应根据采购文件和投标（响应）文件规定进行合同分包。</w:t>
      </w:r>
    </w:p>
    <w:p w14:paraId="46A0234E">
      <w:pPr>
        <w:autoSpaceDE w:val="0"/>
        <w:autoSpaceDN w:val="0"/>
        <w:adjustRightInd w:val="0"/>
        <w:snapToGrid w:val="0"/>
        <w:spacing w:line="360" w:lineRule="auto"/>
        <w:ind w:firstLine="448" w:firstLineChars="200"/>
        <w:jc w:val="left"/>
        <w:rPr>
          <w:sz w:val="24"/>
          <w:szCs w:val="24"/>
        </w:rPr>
      </w:pPr>
      <w:r>
        <w:rPr>
          <w:sz w:val="24"/>
          <w:szCs w:val="24"/>
        </w:rPr>
        <w:t>17.2 乙方执行政府采购政策向中小企业依法分包的，乙方应当按采购文件和投标（响应）文件签订分包意向协议，分包意向协议属于本合同组成部分。</w:t>
      </w:r>
    </w:p>
    <w:p w14:paraId="09075002">
      <w:pPr>
        <w:autoSpaceDE w:val="0"/>
        <w:autoSpaceDN w:val="0"/>
        <w:adjustRightInd w:val="0"/>
        <w:snapToGrid w:val="0"/>
        <w:spacing w:line="360" w:lineRule="auto"/>
        <w:ind w:firstLine="448" w:firstLineChars="200"/>
        <w:jc w:val="left"/>
        <w:rPr>
          <w:b/>
          <w:bCs/>
          <w:sz w:val="24"/>
          <w:szCs w:val="24"/>
        </w:rPr>
      </w:pPr>
      <w:r>
        <w:rPr>
          <w:b/>
          <w:bCs/>
          <w:sz w:val="24"/>
          <w:szCs w:val="24"/>
        </w:rPr>
        <w:t>18. 不可抗力</w:t>
      </w:r>
    </w:p>
    <w:p w14:paraId="494E1FD1">
      <w:pPr>
        <w:autoSpaceDE w:val="0"/>
        <w:autoSpaceDN w:val="0"/>
        <w:adjustRightInd w:val="0"/>
        <w:snapToGrid w:val="0"/>
        <w:spacing w:line="360" w:lineRule="auto"/>
        <w:ind w:firstLine="448" w:firstLineChars="200"/>
        <w:jc w:val="left"/>
        <w:rPr>
          <w:sz w:val="24"/>
          <w:szCs w:val="24"/>
        </w:rPr>
      </w:pPr>
      <w:r>
        <w:rPr>
          <w:sz w:val="24"/>
          <w:szCs w:val="24"/>
        </w:rPr>
        <w:t>18.1 不可抗力是指合同双方不能预见、不能避免且不能克服的客观情况。</w:t>
      </w:r>
    </w:p>
    <w:p w14:paraId="5865C7EA">
      <w:pPr>
        <w:autoSpaceDE w:val="0"/>
        <w:autoSpaceDN w:val="0"/>
        <w:adjustRightInd w:val="0"/>
        <w:snapToGrid w:val="0"/>
        <w:spacing w:line="360" w:lineRule="auto"/>
        <w:ind w:firstLine="448" w:firstLineChars="200"/>
        <w:jc w:val="left"/>
        <w:rPr>
          <w:sz w:val="24"/>
          <w:szCs w:val="24"/>
        </w:rPr>
      </w:pPr>
      <w:r>
        <w:rPr>
          <w:sz w:val="24"/>
          <w:szCs w:val="24"/>
        </w:rPr>
        <w:t>18.2 任何一方对由于不可抗力造成的部分或全部不能履行合同不承担违约责任。但迟延履行后发生不可抗力的，不能免除责任。</w:t>
      </w:r>
    </w:p>
    <w:p w14:paraId="46A203F6">
      <w:pPr>
        <w:autoSpaceDE w:val="0"/>
        <w:autoSpaceDN w:val="0"/>
        <w:adjustRightInd w:val="0"/>
        <w:snapToGrid w:val="0"/>
        <w:spacing w:line="360" w:lineRule="auto"/>
        <w:ind w:firstLine="448" w:firstLineChars="200"/>
        <w:jc w:val="left"/>
        <w:rPr>
          <w:sz w:val="24"/>
          <w:szCs w:val="24"/>
        </w:rPr>
      </w:pPr>
      <w:r>
        <w:rPr>
          <w:sz w:val="24"/>
          <w:szCs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1F57581D">
      <w:pPr>
        <w:autoSpaceDE w:val="0"/>
        <w:autoSpaceDN w:val="0"/>
        <w:adjustRightInd w:val="0"/>
        <w:snapToGrid w:val="0"/>
        <w:spacing w:line="360" w:lineRule="auto"/>
        <w:ind w:firstLine="448" w:firstLineChars="200"/>
        <w:jc w:val="left"/>
        <w:rPr>
          <w:b/>
          <w:bCs/>
          <w:sz w:val="24"/>
          <w:szCs w:val="24"/>
        </w:rPr>
      </w:pPr>
      <w:r>
        <w:rPr>
          <w:b/>
          <w:bCs/>
          <w:sz w:val="24"/>
          <w:szCs w:val="24"/>
        </w:rPr>
        <w:t>19. 解决争议的方法</w:t>
      </w:r>
    </w:p>
    <w:p w14:paraId="30196C4A">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19.1 因本合同及合同有关事项发生的争议，由甲乙双方友好协商解决。协商不成时，可以向有关组织申请调解。合同一方或双方不愿调解或调解不成的，可以通过仲裁或诉讼的方式解决争议。</w:t>
      </w:r>
    </w:p>
    <w:p w14:paraId="2FD0138E">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19.2 选择仲裁的，应在</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中明确仲裁机构及仲裁地；通过诉讼方式解决的，可以在</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中进一步约定选择与争议有实际联系的地点的人民法院管辖，但管辖法院的约定不得违反级别管辖和专属管辖的规定。</w:t>
      </w:r>
    </w:p>
    <w:p w14:paraId="072ADE36">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19.3 如甲乙双方有争议的事项不影响合同其他部分的履行，在争议解决期间，合同其他部分应当继续履行。</w:t>
      </w:r>
    </w:p>
    <w:p w14:paraId="1F3AEE52">
      <w:pPr>
        <w:autoSpaceDE w:val="0"/>
        <w:autoSpaceDN w:val="0"/>
        <w:adjustRightInd w:val="0"/>
        <w:snapToGrid w:val="0"/>
        <w:spacing w:line="360" w:lineRule="auto"/>
        <w:ind w:firstLine="448" w:firstLineChars="200"/>
        <w:jc w:val="left"/>
        <w:rPr>
          <w:sz w:val="24"/>
          <w:szCs w:val="24"/>
        </w:rPr>
      </w:pPr>
      <w:r>
        <w:rPr>
          <w:b/>
          <w:sz w:val="24"/>
          <w:szCs w:val="24"/>
        </w:rPr>
        <w:t>20. 政府采购政策</w:t>
      </w:r>
    </w:p>
    <w:p w14:paraId="35088F6F">
      <w:pPr>
        <w:autoSpaceDE w:val="0"/>
        <w:autoSpaceDN w:val="0"/>
        <w:adjustRightInd w:val="0"/>
        <w:snapToGrid w:val="0"/>
        <w:spacing w:line="360" w:lineRule="auto"/>
        <w:ind w:firstLine="448" w:firstLineChars="200"/>
        <w:jc w:val="left"/>
        <w:rPr>
          <w:sz w:val="24"/>
          <w:szCs w:val="24"/>
        </w:rPr>
      </w:pPr>
      <w:r>
        <w:rPr>
          <w:sz w:val="24"/>
          <w:szCs w:val="24"/>
        </w:rPr>
        <w:t xml:space="preserve">20.1 </w:t>
      </w:r>
      <w:r>
        <w:rPr>
          <w:sz w:val="24"/>
          <w:szCs w:val="24"/>
          <w:lang w:val="en-GB"/>
        </w:rPr>
        <w:t>本合同应当按照规定执行政府采购政策。</w:t>
      </w:r>
    </w:p>
    <w:p w14:paraId="23C6E77D">
      <w:pPr>
        <w:autoSpaceDE w:val="0"/>
        <w:autoSpaceDN w:val="0"/>
        <w:adjustRightInd w:val="0"/>
        <w:snapToGrid w:val="0"/>
        <w:spacing w:line="360" w:lineRule="auto"/>
        <w:ind w:firstLine="448" w:firstLineChars="200"/>
        <w:jc w:val="left"/>
        <w:rPr>
          <w:sz w:val="24"/>
          <w:szCs w:val="24"/>
        </w:rPr>
      </w:pPr>
      <w:r>
        <w:rPr>
          <w:sz w:val="24"/>
          <w:szCs w:val="24"/>
        </w:rPr>
        <w:t>20.2 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14:paraId="72E37BAC">
      <w:pPr>
        <w:pStyle w:val="5"/>
        <w:adjustRightInd w:val="0"/>
        <w:snapToGrid w:val="0"/>
        <w:spacing w:after="0" w:line="360" w:lineRule="auto"/>
        <w:ind w:firstLine="448" w:firstLineChars="200"/>
        <w:rPr>
          <w:sz w:val="24"/>
          <w:szCs w:val="24"/>
        </w:rPr>
      </w:pPr>
      <w:r>
        <w:rPr>
          <w:sz w:val="24"/>
          <w:szCs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49D2CB2">
      <w:pPr>
        <w:autoSpaceDE w:val="0"/>
        <w:autoSpaceDN w:val="0"/>
        <w:adjustRightInd w:val="0"/>
        <w:snapToGrid w:val="0"/>
        <w:spacing w:line="360" w:lineRule="auto"/>
        <w:ind w:firstLine="448" w:firstLineChars="200"/>
        <w:jc w:val="left"/>
        <w:rPr>
          <w:b/>
          <w:sz w:val="24"/>
          <w:szCs w:val="24"/>
        </w:rPr>
      </w:pPr>
      <w:r>
        <w:rPr>
          <w:b/>
          <w:sz w:val="24"/>
          <w:szCs w:val="24"/>
        </w:rPr>
        <w:t>21. 法律适用</w:t>
      </w:r>
    </w:p>
    <w:p w14:paraId="03851B19">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21.1 本合同的订立、生效、解释、履行及与本合同有关的争议解决，均适用法律、行政法规。</w:t>
      </w:r>
    </w:p>
    <w:p w14:paraId="713A7BA4">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21.2 本合同条款与法律、行政法规的强制性规定不一致的，双方当事人应按照法律、行政法规的强制性规定修改本合同的相关条款。</w:t>
      </w:r>
    </w:p>
    <w:p w14:paraId="06081B54">
      <w:pPr>
        <w:autoSpaceDE w:val="0"/>
        <w:autoSpaceDN w:val="0"/>
        <w:adjustRightInd w:val="0"/>
        <w:snapToGrid w:val="0"/>
        <w:spacing w:line="360" w:lineRule="auto"/>
        <w:ind w:firstLine="448" w:firstLineChars="200"/>
        <w:jc w:val="left"/>
        <w:rPr>
          <w:b/>
          <w:sz w:val="24"/>
          <w:szCs w:val="24"/>
        </w:rPr>
      </w:pPr>
      <w:r>
        <w:rPr>
          <w:b/>
          <w:sz w:val="24"/>
          <w:szCs w:val="24"/>
        </w:rPr>
        <w:t>22. 通知</w:t>
      </w:r>
    </w:p>
    <w:p w14:paraId="0E730DE4">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22.1 本合同任何一方向对方发出的通知、信件、数据电文等，应当发送至本合同第一部分《政府采购合同协议书》所约定的通讯地址、联系人、联系电话或电子邮箱。</w:t>
      </w:r>
    </w:p>
    <w:p w14:paraId="56B578EF">
      <w:pPr>
        <w:pStyle w:val="52"/>
        <w:snapToGrid w:val="0"/>
        <w:spacing w:line="360" w:lineRule="auto"/>
        <w:ind w:firstLine="446"/>
        <w:jc w:val="both"/>
        <w:rPr>
          <w:rFonts w:ascii="Times New Roman" w:hAnsi="Times New Roman" w:cs="Times New Roman"/>
          <w:sz w:val="24"/>
          <w:szCs w:val="24"/>
        </w:rPr>
      </w:pPr>
      <w:r>
        <w:rPr>
          <w:rFonts w:ascii="Times New Roman" w:hAnsi="Times New Roman" w:eastAsia="宋体" w:cs="Times New Roman"/>
          <w:sz w:val="24"/>
          <w:szCs w:val="24"/>
        </w:rPr>
        <w:t xml:space="preserve">    22.2 一方当事人变更名称、住所、联系人、联系电话或电子邮箱等信息的，应当在变更后3日内及时书面通知对方，对方实际收到变更通知前的送达仍为有效送达。</w:t>
      </w:r>
    </w:p>
    <w:p w14:paraId="5AF5EDAE">
      <w:pPr>
        <w:adjustRightInd w:val="0"/>
        <w:snapToGrid w:val="0"/>
        <w:spacing w:line="360" w:lineRule="auto"/>
        <w:ind w:firstLine="448" w:firstLineChars="200"/>
        <w:jc w:val="left"/>
        <w:rPr>
          <w:sz w:val="24"/>
          <w:szCs w:val="24"/>
        </w:rPr>
      </w:pPr>
      <w:r>
        <w:rPr>
          <w:sz w:val="24"/>
          <w:szCs w:val="24"/>
        </w:rPr>
        <w:t>22.3本合同一方给另一方的通知均应采用书面形式，传真或快递送到本合同中规定的对方的地址和办理签收手续。</w:t>
      </w:r>
    </w:p>
    <w:p w14:paraId="736EF395">
      <w:pPr>
        <w:adjustRightInd w:val="0"/>
        <w:snapToGrid w:val="0"/>
        <w:spacing w:line="360" w:lineRule="auto"/>
        <w:ind w:firstLine="448" w:firstLineChars="200"/>
        <w:jc w:val="left"/>
        <w:rPr>
          <w:sz w:val="24"/>
          <w:szCs w:val="24"/>
        </w:rPr>
      </w:pPr>
      <w:r>
        <w:rPr>
          <w:sz w:val="24"/>
          <w:szCs w:val="24"/>
        </w:rPr>
        <w:t>22.4通知以送达之日或通知书中规定的生效之日起生效，两者中以较迟之日为准。</w:t>
      </w:r>
    </w:p>
    <w:p w14:paraId="7DE34531">
      <w:pPr>
        <w:numPr>
          <w:ilvl w:val="0"/>
          <w:numId w:val="7"/>
        </w:numPr>
        <w:adjustRightInd w:val="0"/>
        <w:snapToGrid w:val="0"/>
        <w:spacing w:line="360" w:lineRule="auto"/>
        <w:ind w:firstLine="448" w:firstLineChars="200"/>
        <w:jc w:val="left"/>
        <w:rPr>
          <w:b/>
          <w:bCs/>
          <w:sz w:val="24"/>
          <w:szCs w:val="24"/>
        </w:rPr>
      </w:pPr>
      <w:r>
        <w:rPr>
          <w:b/>
          <w:bCs/>
          <w:sz w:val="24"/>
          <w:szCs w:val="24"/>
        </w:rPr>
        <w:t>合同未尽事项</w:t>
      </w:r>
    </w:p>
    <w:p w14:paraId="7FB50FAA">
      <w:pPr>
        <w:adjustRightInd w:val="0"/>
        <w:snapToGrid w:val="0"/>
        <w:spacing w:line="360" w:lineRule="auto"/>
        <w:ind w:firstLine="448" w:firstLineChars="200"/>
        <w:jc w:val="left"/>
        <w:rPr>
          <w:bCs/>
          <w:sz w:val="24"/>
          <w:szCs w:val="24"/>
        </w:rPr>
      </w:pPr>
      <w:r>
        <w:rPr>
          <w:bCs/>
          <w:sz w:val="24"/>
          <w:szCs w:val="24"/>
        </w:rPr>
        <w:t>23.1合同未尽事项见</w:t>
      </w:r>
      <w:r>
        <w:rPr>
          <w:b/>
          <w:sz w:val="24"/>
          <w:szCs w:val="24"/>
        </w:rPr>
        <w:t>【政府采购合同专用条款】</w:t>
      </w:r>
      <w:r>
        <w:rPr>
          <w:bCs/>
          <w:sz w:val="24"/>
          <w:szCs w:val="24"/>
        </w:rPr>
        <w:t>。</w:t>
      </w:r>
    </w:p>
    <w:p w14:paraId="3E150666">
      <w:pPr>
        <w:adjustRightInd w:val="0"/>
        <w:snapToGrid w:val="0"/>
        <w:spacing w:line="360" w:lineRule="auto"/>
        <w:ind w:firstLine="448" w:firstLineChars="200"/>
        <w:jc w:val="left"/>
        <w:rPr>
          <w:rFonts w:eastAsia="黑体"/>
          <w:sz w:val="24"/>
          <w:szCs w:val="24"/>
        </w:rPr>
      </w:pPr>
      <w:r>
        <w:rPr>
          <w:bCs/>
          <w:sz w:val="24"/>
          <w:szCs w:val="24"/>
        </w:rPr>
        <w:t xml:space="preserve">    23.2 合同附件与合同正文具有同等的法律效力。</w:t>
      </w:r>
      <w:bookmarkStart w:id="11" w:name="_Toc20313"/>
    </w:p>
    <w:p w14:paraId="78C3847B">
      <w:pPr>
        <w:adjustRightInd w:val="0"/>
        <w:snapToGrid w:val="0"/>
        <w:jc w:val="center"/>
        <w:rPr>
          <w:rFonts w:eastAsia="黑体"/>
          <w:sz w:val="28"/>
          <w:szCs w:val="28"/>
        </w:rPr>
      </w:pPr>
    </w:p>
    <w:p w14:paraId="7EABCEA1">
      <w:pPr>
        <w:adjustRightInd w:val="0"/>
        <w:snapToGrid w:val="0"/>
        <w:jc w:val="center"/>
        <w:rPr>
          <w:rFonts w:eastAsia="黑体"/>
          <w:sz w:val="28"/>
          <w:szCs w:val="28"/>
        </w:rPr>
      </w:pPr>
    </w:p>
    <w:p w14:paraId="48ED872E">
      <w:pPr>
        <w:adjustRightInd w:val="0"/>
        <w:snapToGrid w:val="0"/>
        <w:jc w:val="center"/>
        <w:rPr>
          <w:rFonts w:eastAsia="黑体"/>
          <w:sz w:val="28"/>
          <w:szCs w:val="28"/>
        </w:rPr>
      </w:pPr>
      <w:r>
        <w:rPr>
          <w:rFonts w:eastAsia="黑体"/>
          <w:sz w:val="28"/>
          <w:szCs w:val="28"/>
        </w:rPr>
        <w:br w:type="page"/>
      </w:r>
    </w:p>
    <w:p w14:paraId="6A042F6E">
      <w:pPr>
        <w:pStyle w:val="2"/>
        <w:adjustRightInd w:val="0"/>
        <w:snapToGrid w:val="0"/>
        <w:jc w:val="center"/>
        <w:rPr>
          <w:rFonts w:ascii="Times New Roman" w:hAnsi="Times New Roman" w:eastAsia="黑体" w:cs="Times New Roman"/>
          <w:b w:val="0"/>
          <w:bCs w:val="0"/>
          <w:sz w:val="28"/>
          <w:szCs w:val="28"/>
        </w:rPr>
      </w:pPr>
      <w:r>
        <w:rPr>
          <w:rFonts w:ascii="Times New Roman" w:hAnsi="Times New Roman" w:eastAsia="黑体" w:cs="Times New Roman"/>
          <w:b w:val="0"/>
          <w:bCs w:val="0"/>
          <w:sz w:val="28"/>
          <w:szCs w:val="28"/>
        </w:rPr>
        <w:t>第三节 政府采购合同专用条款</w:t>
      </w:r>
      <w:bookmarkEnd w:id="11"/>
    </w:p>
    <w:tbl>
      <w:tblPr>
        <w:tblStyle w:val="19"/>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2FA17D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100EC065">
            <w:pPr>
              <w:adjustRightInd w:val="0"/>
              <w:snapToGrid w:val="0"/>
              <w:jc w:val="center"/>
              <w:rPr>
                <w:szCs w:val="21"/>
              </w:rPr>
            </w:pPr>
            <w:r>
              <w:rPr>
                <w:szCs w:val="21"/>
              </w:rPr>
              <w:t>第二节</w:t>
            </w:r>
          </w:p>
          <w:p w14:paraId="0FD77629">
            <w:pPr>
              <w:adjustRightInd w:val="0"/>
              <w:snapToGrid w:val="0"/>
              <w:jc w:val="center"/>
              <w:rPr>
                <w:szCs w:val="21"/>
              </w:rPr>
            </w:pPr>
            <w:r>
              <w:rPr>
                <w:szCs w:val="21"/>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1D6A7D7C">
            <w:pPr>
              <w:adjustRightInd w:val="0"/>
              <w:snapToGrid w:val="0"/>
              <w:jc w:val="left"/>
              <w:rPr>
                <w:szCs w:val="21"/>
              </w:rPr>
            </w:pPr>
            <w:r>
              <w:rPr>
                <w:szCs w:val="21"/>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14:paraId="1E4D752B">
            <w:pPr>
              <w:adjustRightInd w:val="0"/>
              <w:snapToGrid w:val="0"/>
              <w:jc w:val="left"/>
              <w:rPr>
                <w:szCs w:val="21"/>
              </w:rPr>
            </w:pPr>
          </w:p>
        </w:tc>
      </w:tr>
      <w:tr w14:paraId="4EE189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41F2E258">
            <w:pPr>
              <w:adjustRightInd w:val="0"/>
              <w:snapToGrid w:val="0"/>
              <w:jc w:val="center"/>
              <w:rPr>
                <w:szCs w:val="21"/>
              </w:rPr>
            </w:pPr>
            <w:r>
              <w:rPr>
                <w:szCs w:val="21"/>
              </w:rPr>
              <w:t>第二节</w:t>
            </w:r>
          </w:p>
          <w:p w14:paraId="25996C70">
            <w:pPr>
              <w:adjustRightInd w:val="0"/>
              <w:snapToGrid w:val="0"/>
              <w:jc w:val="center"/>
              <w:rPr>
                <w:szCs w:val="21"/>
              </w:rPr>
            </w:pPr>
            <w:r>
              <w:rPr>
                <w:szCs w:val="21"/>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50C7CADE">
            <w:pPr>
              <w:adjustRightInd w:val="0"/>
              <w:snapToGrid w:val="0"/>
              <w:jc w:val="left"/>
              <w:rPr>
                <w:szCs w:val="21"/>
              </w:rPr>
            </w:pPr>
            <w:r>
              <w:rPr>
                <w:szCs w:val="21"/>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14:paraId="0B712E03">
            <w:pPr>
              <w:adjustRightInd w:val="0"/>
              <w:snapToGrid w:val="0"/>
              <w:jc w:val="left"/>
              <w:rPr>
                <w:szCs w:val="21"/>
              </w:rPr>
            </w:pPr>
          </w:p>
        </w:tc>
      </w:tr>
      <w:tr w14:paraId="5E48DA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206FFE8">
            <w:pPr>
              <w:adjustRightInd w:val="0"/>
              <w:snapToGrid w:val="0"/>
              <w:jc w:val="center"/>
              <w:rPr>
                <w:szCs w:val="21"/>
              </w:rPr>
            </w:pPr>
            <w:r>
              <w:rPr>
                <w:szCs w:val="21"/>
              </w:rPr>
              <w:t>第二节</w:t>
            </w:r>
          </w:p>
          <w:p w14:paraId="59A2E8E1">
            <w:pPr>
              <w:adjustRightInd w:val="0"/>
              <w:snapToGrid w:val="0"/>
              <w:jc w:val="center"/>
              <w:rPr>
                <w:szCs w:val="21"/>
              </w:rPr>
            </w:pPr>
            <w:r>
              <w:rPr>
                <w:szCs w:val="21"/>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7C8E0841">
            <w:pPr>
              <w:adjustRightInd w:val="0"/>
              <w:snapToGrid w:val="0"/>
              <w:jc w:val="left"/>
              <w:rPr>
                <w:szCs w:val="21"/>
              </w:rPr>
            </w:pPr>
            <w:r>
              <w:rPr>
                <w:szCs w:val="21"/>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14:paraId="72146227">
            <w:pPr>
              <w:adjustRightInd w:val="0"/>
              <w:snapToGrid w:val="0"/>
              <w:jc w:val="left"/>
              <w:rPr>
                <w:szCs w:val="21"/>
              </w:rPr>
            </w:pPr>
          </w:p>
        </w:tc>
      </w:tr>
      <w:tr w14:paraId="090C7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DBCF7CF">
            <w:pPr>
              <w:adjustRightInd w:val="0"/>
              <w:snapToGrid w:val="0"/>
              <w:jc w:val="center"/>
              <w:rPr>
                <w:szCs w:val="21"/>
              </w:rPr>
            </w:pPr>
            <w:r>
              <w:rPr>
                <w:szCs w:val="21"/>
              </w:rPr>
              <w:t>第二节</w:t>
            </w:r>
          </w:p>
          <w:p w14:paraId="0FC74D0D">
            <w:pPr>
              <w:adjustRightInd w:val="0"/>
              <w:snapToGrid w:val="0"/>
              <w:jc w:val="center"/>
              <w:rPr>
                <w:szCs w:val="21"/>
              </w:rPr>
            </w:pPr>
            <w:r>
              <w:rPr>
                <w:szCs w:val="21"/>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3B18B624">
            <w:pPr>
              <w:adjustRightInd w:val="0"/>
              <w:snapToGrid w:val="0"/>
              <w:jc w:val="left"/>
              <w:rPr>
                <w:szCs w:val="21"/>
              </w:rPr>
            </w:pPr>
            <w:r>
              <w:rPr>
                <w:szCs w:val="21"/>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061E4410">
            <w:pPr>
              <w:adjustRightInd w:val="0"/>
              <w:snapToGrid w:val="0"/>
              <w:jc w:val="left"/>
              <w:rPr>
                <w:szCs w:val="21"/>
              </w:rPr>
            </w:pPr>
          </w:p>
        </w:tc>
      </w:tr>
      <w:tr w14:paraId="1FCBEE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BD087F3">
            <w:pPr>
              <w:adjustRightInd w:val="0"/>
              <w:snapToGrid w:val="0"/>
              <w:jc w:val="center"/>
              <w:rPr>
                <w:szCs w:val="21"/>
              </w:rPr>
            </w:pPr>
            <w:r>
              <w:rPr>
                <w:szCs w:val="21"/>
              </w:rPr>
              <w:t>第二节</w:t>
            </w:r>
          </w:p>
          <w:p w14:paraId="2B85159B">
            <w:pPr>
              <w:snapToGrid w:val="0"/>
              <w:jc w:val="center"/>
              <w:rPr>
                <w:szCs w:val="24"/>
              </w:rPr>
            </w:pPr>
            <w:r>
              <w:rPr>
                <w:szCs w:val="21"/>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2940139C">
            <w:pPr>
              <w:adjustRightInd w:val="0"/>
              <w:snapToGrid w:val="0"/>
              <w:jc w:val="left"/>
              <w:rPr>
                <w:szCs w:val="21"/>
              </w:rPr>
            </w:pPr>
            <w:r>
              <w:rPr>
                <w:szCs w:val="21"/>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48A5196E">
            <w:pPr>
              <w:adjustRightInd w:val="0"/>
              <w:snapToGrid w:val="0"/>
              <w:jc w:val="left"/>
              <w:rPr>
                <w:szCs w:val="21"/>
              </w:rPr>
            </w:pPr>
          </w:p>
        </w:tc>
      </w:tr>
      <w:tr w14:paraId="0F2498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915040A">
            <w:pPr>
              <w:adjustRightInd w:val="0"/>
              <w:snapToGrid w:val="0"/>
              <w:jc w:val="center"/>
              <w:rPr>
                <w:szCs w:val="21"/>
              </w:rPr>
            </w:pPr>
            <w:r>
              <w:rPr>
                <w:szCs w:val="21"/>
              </w:rPr>
              <w:t>第二节</w:t>
            </w:r>
          </w:p>
          <w:p w14:paraId="382742B4">
            <w:pPr>
              <w:snapToGrid w:val="0"/>
              <w:jc w:val="center"/>
              <w:rPr>
                <w:szCs w:val="21"/>
              </w:rPr>
            </w:pPr>
            <w:r>
              <w:rPr>
                <w:szCs w:val="21"/>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6B0A79A6">
            <w:pPr>
              <w:adjustRightInd w:val="0"/>
              <w:snapToGrid w:val="0"/>
              <w:jc w:val="left"/>
              <w:rPr>
                <w:szCs w:val="21"/>
              </w:rPr>
            </w:pPr>
            <w:r>
              <w:rPr>
                <w:szCs w:val="21"/>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14:paraId="18256C6D">
            <w:pPr>
              <w:adjustRightInd w:val="0"/>
              <w:snapToGrid w:val="0"/>
              <w:jc w:val="left"/>
              <w:rPr>
                <w:szCs w:val="21"/>
              </w:rPr>
            </w:pPr>
          </w:p>
        </w:tc>
      </w:tr>
      <w:tr w14:paraId="726D22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14:paraId="362CD816">
            <w:pPr>
              <w:adjustRightInd w:val="0"/>
              <w:snapToGrid w:val="0"/>
              <w:jc w:val="center"/>
              <w:rPr>
                <w:szCs w:val="21"/>
              </w:rPr>
            </w:pPr>
            <w:r>
              <w:rPr>
                <w:szCs w:val="21"/>
              </w:rPr>
              <w:t>第二节</w:t>
            </w:r>
          </w:p>
          <w:p w14:paraId="635216E5">
            <w:pPr>
              <w:adjustRightInd w:val="0"/>
              <w:snapToGrid w:val="0"/>
              <w:jc w:val="center"/>
              <w:rPr>
                <w:szCs w:val="21"/>
              </w:rPr>
            </w:pPr>
            <w:r>
              <w:rPr>
                <w:szCs w:val="21"/>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0FB1F76F">
            <w:pPr>
              <w:adjustRightInd w:val="0"/>
              <w:snapToGrid w:val="0"/>
              <w:jc w:val="left"/>
              <w:rPr>
                <w:szCs w:val="21"/>
              </w:rPr>
            </w:pPr>
            <w:r>
              <w:rPr>
                <w:szCs w:val="21"/>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1F05E9E2">
            <w:pPr>
              <w:rPr>
                <w:szCs w:val="24"/>
              </w:rPr>
            </w:pPr>
          </w:p>
        </w:tc>
      </w:tr>
      <w:tr w14:paraId="07ACF7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14:paraId="40403E8E">
            <w:pPr>
              <w:widowControl/>
              <w:jc w:val="left"/>
              <w:rPr>
                <w:szCs w:val="21"/>
              </w:rPr>
            </w:pPr>
          </w:p>
        </w:tc>
        <w:tc>
          <w:tcPr>
            <w:tcW w:w="1742" w:type="dxa"/>
            <w:tcBorders>
              <w:top w:val="single" w:color="auto" w:sz="6" w:space="0"/>
              <w:left w:val="single" w:color="auto" w:sz="6" w:space="0"/>
              <w:bottom w:val="single" w:color="auto" w:sz="6" w:space="0"/>
              <w:right w:val="single" w:color="auto" w:sz="6" w:space="0"/>
            </w:tcBorders>
            <w:vAlign w:val="center"/>
          </w:tcPr>
          <w:p w14:paraId="09180A05">
            <w:pPr>
              <w:adjustRightInd w:val="0"/>
              <w:snapToGrid w:val="0"/>
              <w:jc w:val="left"/>
              <w:rPr>
                <w:szCs w:val="21"/>
              </w:rPr>
            </w:pPr>
            <w:r>
              <w:rPr>
                <w:szCs w:val="21"/>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14:paraId="0EA42E2A">
            <w:pPr>
              <w:rPr>
                <w:szCs w:val="24"/>
              </w:rPr>
            </w:pPr>
          </w:p>
        </w:tc>
      </w:tr>
      <w:tr w14:paraId="38DA99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75422356">
            <w:pPr>
              <w:adjustRightInd w:val="0"/>
              <w:snapToGrid w:val="0"/>
              <w:jc w:val="center"/>
              <w:rPr>
                <w:szCs w:val="21"/>
              </w:rPr>
            </w:pPr>
            <w:r>
              <w:rPr>
                <w:szCs w:val="21"/>
              </w:rPr>
              <w:t>第二节</w:t>
            </w:r>
          </w:p>
          <w:p w14:paraId="65A2EA96">
            <w:pPr>
              <w:adjustRightInd w:val="0"/>
              <w:snapToGrid w:val="0"/>
              <w:jc w:val="center"/>
              <w:rPr>
                <w:szCs w:val="21"/>
              </w:rPr>
            </w:pPr>
            <w:r>
              <w:rPr>
                <w:szCs w:val="21"/>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5EDECDA7">
            <w:pPr>
              <w:adjustRightInd w:val="0"/>
              <w:snapToGrid w:val="0"/>
              <w:jc w:val="left"/>
              <w:rPr>
                <w:szCs w:val="21"/>
              </w:rPr>
            </w:pPr>
            <w:r>
              <w:rPr>
                <w:szCs w:val="21"/>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35D6C78C">
            <w:pPr>
              <w:rPr>
                <w:szCs w:val="24"/>
              </w:rPr>
            </w:pPr>
          </w:p>
        </w:tc>
      </w:tr>
      <w:tr w14:paraId="19D205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6625E112">
            <w:pPr>
              <w:adjustRightInd w:val="0"/>
              <w:snapToGrid w:val="0"/>
              <w:jc w:val="center"/>
              <w:rPr>
                <w:szCs w:val="21"/>
              </w:rPr>
            </w:pPr>
            <w:r>
              <w:rPr>
                <w:szCs w:val="21"/>
              </w:rPr>
              <w:t>第二节</w:t>
            </w:r>
          </w:p>
          <w:p w14:paraId="7086433C">
            <w:pPr>
              <w:adjustRightInd w:val="0"/>
              <w:snapToGrid w:val="0"/>
              <w:jc w:val="center"/>
              <w:rPr>
                <w:szCs w:val="21"/>
              </w:rPr>
            </w:pPr>
            <w:r>
              <w:rPr>
                <w:szCs w:val="21"/>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05785326">
            <w:pPr>
              <w:adjustRightInd w:val="0"/>
              <w:snapToGrid w:val="0"/>
              <w:jc w:val="left"/>
              <w:rPr>
                <w:szCs w:val="21"/>
              </w:rPr>
            </w:pPr>
            <w:r>
              <w:rPr>
                <w:szCs w:val="21"/>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14:paraId="76C9EF2A">
            <w:pPr>
              <w:rPr>
                <w:szCs w:val="24"/>
              </w:rPr>
            </w:pPr>
          </w:p>
        </w:tc>
      </w:tr>
      <w:tr w14:paraId="7F7782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BC1E610">
            <w:pPr>
              <w:adjustRightInd w:val="0"/>
              <w:snapToGrid w:val="0"/>
              <w:jc w:val="center"/>
              <w:rPr>
                <w:szCs w:val="21"/>
              </w:rPr>
            </w:pPr>
            <w:r>
              <w:rPr>
                <w:szCs w:val="21"/>
              </w:rPr>
              <w:t>第二节</w:t>
            </w:r>
          </w:p>
          <w:p w14:paraId="756AE1C5">
            <w:pPr>
              <w:adjustRightInd w:val="0"/>
              <w:snapToGrid w:val="0"/>
              <w:jc w:val="center"/>
              <w:rPr>
                <w:szCs w:val="21"/>
              </w:rPr>
            </w:pPr>
            <w:r>
              <w:rPr>
                <w:szCs w:val="21"/>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41975F28">
            <w:pPr>
              <w:adjustRightInd w:val="0"/>
              <w:snapToGrid w:val="0"/>
              <w:jc w:val="left"/>
              <w:rPr>
                <w:szCs w:val="21"/>
              </w:rPr>
            </w:pPr>
            <w:r>
              <w:rPr>
                <w:szCs w:val="21"/>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14:paraId="5F3DEC72">
            <w:pPr>
              <w:autoSpaceDE w:val="0"/>
              <w:autoSpaceDN w:val="0"/>
              <w:adjustRightInd w:val="0"/>
              <w:snapToGrid w:val="0"/>
              <w:ind w:firstLine="388" w:firstLineChars="200"/>
              <w:jc w:val="left"/>
              <w:rPr>
                <w:szCs w:val="21"/>
              </w:rPr>
            </w:pPr>
          </w:p>
        </w:tc>
      </w:tr>
      <w:tr w14:paraId="045E98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62033BB">
            <w:pPr>
              <w:adjustRightInd w:val="0"/>
              <w:snapToGrid w:val="0"/>
              <w:jc w:val="center"/>
              <w:rPr>
                <w:szCs w:val="21"/>
              </w:rPr>
            </w:pPr>
            <w:r>
              <w:rPr>
                <w:szCs w:val="21"/>
              </w:rPr>
              <w:t>第二节</w:t>
            </w:r>
          </w:p>
          <w:p w14:paraId="23A91DC6">
            <w:pPr>
              <w:adjustRightInd w:val="0"/>
              <w:snapToGrid w:val="0"/>
              <w:jc w:val="center"/>
              <w:rPr>
                <w:szCs w:val="21"/>
              </w:rPr>
            </w:pPr>
            <w:r>
              <w:rPr>
                <w:szCs w:val="21"/>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777D8DD8">
            <w:pPr>
              <w:adjustRightInd w:val="0"/>
              <w:snapToGrid w:val="0"/>
              <w:jc w:val="left"/>
              <w:rPr>
                <w:szCs w:val="21"/>
              </w:rPr>
            </w:pPr>
            <w:r>
              <w:rPr>
                <w:szCs w:val="21"/>
              </w:rPr>
              <w:t>货物质量缺陷</w:t>
            </w:r>
          </w:p>
          <w:p w14:paraId="6FB9AF6D">
            <w:pPr>
              <w:adjustRightInd w:val="0"/>
              <w:snapToGrid w:val="0"/>
              <w:jc w:val="left"/>
              <w:rPr>
                <w:szCs w:val="21"/>
              </w:rPr>
            </w:pPr>
            <w:r>
              <w:rPr>
                <w:szCs w:val="21"/>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14:paraId="626B8380">
            <w:pPr>
              <w:adjustRightInd w:val="0"/>
              <w:snapToGrid w:val="0"/>
              <w:jc w:val="left"/>
              <w:rPr>
                <w:szCs w:val="21"/>
              </w:rPr>
            </w:pPr>
          </w:p>
        </w:tc>
      </w:tr>
      <w:tr w14:paraId="2FEF33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0A9B4CC">
            <w:pPr>
              <w:snapToGrid w:val="0"/>
              <w:jc w:val="center"/>
              <w:rPr>
                <w:szCs w:val="21"/>
              </w:rPr>
            </w:pPr>
            <w:r>
              <w:rPr>
                <w:szCs w:val="21"/>
              </w:rPr>
              <w:t>第二节</w:t>
            </w:r>
          </w:p>
          <w:p w14:paraId="7347A536">
            <w:pPr>
              <w:pStyle w:val="52"/>
              <w:ind w:firstLine="0" w:firstLineChars="0"/>
              <w:jc w:val="center"/>
              <w:rPr>
                <w:rFonts w:ascii="Times New Roman" w:hAnsi="Times New Roman" w:cs="Times New Roman"/>
              </w:rPr>
            </w:pPr>
            <w:r>
              <w:rPr>
                <w:rFonts w:ascii="Times New Roman" w:hAnsi="Times New Roman" w:eastAsia="宋体" w:cs="Times New Roman"/>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1F89D990">
            <w:pPr>
              <w:adjustRightInd w:val="0"/>
              <w:snapToGrid w:val="0"/>
              <w:rPr>
                <w:szCs w:val="21"/>
              </w:rPr>
            </w:pPr>
            <w:r>
              <w:rPr>
                <w:szCs w:val="21"/>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14:paraId="3605C055">
            <w:pPr>
              <w:adjustRightInd w:val="0"/>
              <w:snapToGrid w:val="0"/>
              <w:jc w:val="left"/>
              <w:rPr>
                <w:szCs w:val="21"/>
              </w:rPr>
            </w:pPr>
          </w:p>
        </w:tc>
      </w:tr>
      <w:tr w14:paraId="71068E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04D7C125">
            <w:pPr>
              <w:adjustRightInd w:val="0"/>
              <w:snapToGrid w:val="0"/>
              <w:jc w:val="center"/>
              <w:rPr>
                <w:szCs w:val="21"/>
              </w:rPr>
            </w:pPr>
            <w:r>
              <w:rPr>
                <w:szCs w:val="21"/>
              </w:rPr>
              <w:t>第二节</w:t>
            </w:r>
          </w:p>
          <w:p w14:paraId="681BB9E7">
            <w:pPr>
              <w:adjustRightInd w:val="0"/>
              <w:snapToGrid w:val="0"/>
              <w:jc w:val="center"/>
              <w:rPr>
                <w:szCs w:val="21"/>
              </w:rPr>
            </w:pPr>
            <w:r>
              <w:rPr>
                <w:szCs w:val="21"/>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6059D571">
            <w:pPr>
              <w:adjustRightInd w:val="0"/>
              <w:snapToGrid w:val="0"/>
              <w:jc w:val="left"/>
              <w:rPr>
                <w:szCs w:val="21"/>
              </w:rPr>
            </w:pPr>
            <w:r>
              <w:rPr>
                <w:szCs w:val="21"/>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14:paraId="1FFA5292">
            <w:pPr>
              <w:adjustRightInd w:val="0"/>
              <w:snapToGrid w:val="0"/>
              <w:jc w:val="left"/>
              <w:rPr>
                <w:szCs w:val="21"/>
              </w:rPr>
            </w:pPr>
          </w:p>
        </w:tc>
      </w:tr>
      <w:tr w14:paraId="308A61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3FF573E5">
            <w:pPr>
              <w:adjustRightInd w:val="0"/>
              <w:snapToGrid w:val="0"/>
              <w:jc w:val="center"/>
              <w:rPr>
                <w:szCs w:val="21"/>
              </w:rPr>
            </w:pPr>
            <w:r>
              <w:rPr>
                <w:szCs w:val="21"/>
              </w:rPr>
              <w:t>第二节</w:t>
            </w:r>
          </w:p>
          <w:p w14:paraId="50CBABE6">
            <w:pPr>
              <w:adjustRightInd w:val="0"/>
              <w:snapToGrid w:val="0"/>
              <w:jc w:val="center"/>
              <w:rPr>
                <w:szCs w:val="21"/>
              </w:rPr>
            </w:pPr>
            <w:r>
              <w:rPr>
                <w:szCs w:val="21"/>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007AC932">
            <w:pPr>
              <w:adjustRightInd w:val="0"/>
              <w:snapToGrid w:val="0"/>
              <w:jc w:val="left"/>
              <w:rPr>
                <w:szCs w:val="21"/>
              </w:rPr>
            </w:pPr>
            <w:r>
              <w:rPr>
                <w:szCs w:val="21"/>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14:paraId="0725BD41">
            <w:pPr>
              <w:adjustRightInd w:val="0"/>
              <w:snapToGrid w:val="0"/>
              <w:jc w:val="left"/>
              <w:rPr>
                <w:szCs w:val="21"/>
              </w:rPr>
            </w:pPr>
          </w:p>
        </w:tc>
      </w:tr>
      <w:tr w14:paraId="486518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9D8594D">
            <w:pPr>
              <w:adjustRightInd w:val="0"/>
              <w:snapToGrid w:val="0"/>
              <w:jc w:val="center"/>
              <w:rPr>
                <w:szCs w:val="21"/>
              </w:rPr>
            </w:pPr>
            <w:r>
              <w:rPr>
                <w:szCs w:val="21"/>
              </w:rPr>
              <w:t>第二节</w:t>
            </w:r>
          </w:p>
          <w:p w14:paraId="40CA1E8F">
            <w:pPr>
              <w:adjustRightInd w:val="0"/>
              <w:snapToGrid w:val="0"/>
              <w:jc w:val="center"/>
              <w:rPr>
                <w:szCs w:val="21"/>
              </w:rPr>
            </w:pPr>
            <w:r>
              <w:rPr>
                <w:szCs w:val="21"/>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5658FCD9">
            <w:pPr>
              <w:adjustRightInd w:val="0"/>
              <w:snapToGrid w:val="0"/>
              <w:jc w:val="left"/>
              <w:rPr>
                <w:szCs w:val="21"/>
              </w:rPr>
            </w:pPr>
            <w:r>
              <w:rPr>
                <w:szCs w:val="21"/>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14:paraId="1FBC7F4E">
            <w:pPr>
              <w:adjustRightInd w:val="0"/>
              <w:snapToGrid w:val="0"/>
              <w:jc w:val="left"/>
              <w:rPr>
                <w:szCs w:val="21"/>
              </w:rPr>
            </w:pPr>
          </w:p>
        </w:tc>
      </w:tr>
      <w:tr w14:paraId="535568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62F37422">
            <w:pPr>
              <w:adjustRightInd w:val="0"/>
              <w:snapToGrid w:val="0"/>
              <w:jc w:val="center"/>
              <w:rPr>
                <w:szCs w:val="21"/>
              </w:rPr>
            </w:pPr>
            <w:r>
              <w:rPr>
                <w:szCs w:val="21"/>
              </w:rPr>
              <w:t>第二节</w:t>
            </w:r>
          </w:p>
          <w:p w14:paraId="02045421">
            <w:pPr>
              <w:adjustRightInd w:val="0"/>
              <w:snapToGrid w:val="0"/>
              <w:jc w:val="center"/>
              <w:rPr>
                <w:szCs w:val="21"/>
              </w:rPr>
            </w:pPr>
            <w:r>
              <w:rPr>
                <w:szCs w:val="21"/>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62D0D359">
            <w:pPr>
              <w:adjustRightInd w:val="0"/>
              <w:snapToGrid w:val="0"/>
              <w:jc w:val="left"/>
              <w:rPr>
                <w:szCs w:val="21"/>
              </w:rPr>
            </w:pPr>
            <w:r>
              <w:rPr>
                <w:szCs w:val="21"/>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14:paraId="15E4E907">
            <w:pPr>
              <w:adjustRightInd w:val="0"/>
              <w:snapToGrid w:val="0"/>
              <w:jc w:val="left"/>
              <w:rPr>
                <w:szCs w:val="21"/>
              </w:rPr>
            </w:pPr>
          </w:p>
        </w:tc>
      </w:tr>
      <w:tr w14:paraId="18DC6E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794F70B2">
            <w:pPr>
              <w:adjustRightInd w:val="0"/>
              <w:snapToGrid w:val="0"/>
              <w:jc w:val="center"/>
              <w:rPr>
                <w:szCs w:val="21"/>
              </w:rPr>
            </w:pPr>
            <w:r>
              <w:rPr>
                <w:szCs w:val="21"/>
              </w:rPr>
              <w:t>第二节</w:t>
            </w:r>
          </w:p>
          <w:p w14:paraId="1DC7DEDF">
            <w:pPr>
              <w:adjustRightInd w:val="0"/>
              <w:snapToGrid w:val="0"/>
              <w:jc w:val="center"/>
              <w:rPr>
                <w:szCs w:val="21"/>
              </w:rPr>
            </w:pPr>
            <w:r>
              <w:rPr>
                <w:szCs w:val="21"/>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397BB64F">
            <w:pPr>
              <w:adjustRightInd w:val="0"/>
              <w:snapToGrid w:val="0"/>
              <w:jc w:val="left"/>
              <w:rPr>
                <w:szCs w:val="21"/>
              </w:rPr>
            </w:pPr>
            <w:r>
              <w:rPr>
                <w:szCs w:val="21"/>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14:paraId="1C2C6B8C">
            <w:pPr>
              <w:adjustRightInd w:val="0"/>
              <w:snapToGrid w:val="0"/>
              <w:jc w:val="left"/>
              <w:rPr>
                <w:szCs w:val="21"/>
              </w:rPr>
            </w:pPr>
          </w:p>
        </w:tc>
      </w:tr>
      <w:tr w14:paraId="6D33E3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A5229D7">
            <w:pPr>
              <w:adjustRightInd w:val="0"/>
              <w:snapToGrid w:val="0"/>
              <w:jc w:val="center"/>
              <w:rPr>
                <w:szCs w:val="21"/>
              </w:rPr>
            </w:pPr>
            <w:r>
              <w:rPr>
                <w:szCs w:val="21"/>
              </w:rPr>
              <w:t>第二节</w:t>
            </w:r>
          </w:p>
          <w:p w14:paraId="41B6C816">
            <w:pPr>
              <w:adjustRightInd w:val="0"/>
              <w:snapToGrid w:val="0"/>
              <w:jc w:val="center"/>
              <w:rPr>
                <w:szCs w:val="21"/>
              </w:rPr>
            </w:pPr>
            <w:r>
              <w:rPr>
                <w:szCs w:val="21"/>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114886E4">
            <w:pPr>
              <w:adjustRightInd w:val="0"/>
              <w:snapToGrid w:val="0"/>
              <w:jc w:val="left"/>
              <w:rPr>
                <w:szCs w:val="21"/>
              </w:rPr>
            </w:pPr>
            <w:r>
              <w:rPr>
                <w:szCs w:val="21"/>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14:paraId="19AF333C">
            <w:pPr>
              <w:adjustRightInd w:val="0"/>
              <w:snapToGrid w:val="0"/>
              <w:jc w:val="left"/>
              <w:rPr>
                <w:szCs w:val="21"/>
              </w:rPr>
            </w:pPr>
          </w:p>
        </w:tc>
      </w:tr>
      <w:tr w14:paraId="676407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7A257F9">
            <w:pPr>
              <w:adjustRightInd w:val="0"/>
              <w:snapToGrid w:val="0"/>
              <w:jc w:val="center"/>
              <w:rPr>
                <w:szCs w:val="21"/>
              </w:rPr>
            </w:pPr>
            <w:r>
              <w:rPr>
                <w:szCs w:val="21"/>
              </w:rPr>
              <w:t>第二节</w:t>
            </w:r>
          </w:p>
          <w:p w14:paraId="50283F7A">
            <w:pPr>
              <w:adjustRightInd w:val="0"/>
              <w:snapToGrid w:val="0"/>
              <w:jc w:val="center"/>
              <w:rPr>
                <w:szCs w:val="21"/>
              </w:rPr>
            </w:pPr>
            <w:r>
              <w:rPr>
                <w:szCs w:val="21"/>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02FA8126">
            <w:pPr>
              <w:adjustRightInd w:val="0"/>
              <w:snapToGrid w:val="0"/>
              <w:jc w:val="left"/>
              <w:rPr>
                <w:szCs w:val="21"/>
              </w:rPr>
            </w:pPr>
            <w:r>
              <w:rPr>
                <w:szCs w:val="21"/>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14:paraId="275D24E6">
            <w:pPr>
              <w:adjustRightInd w:val="0"/>
              <w:snapToGrid w:val="0"/>
              <w:jc w:val="left"/>
              <w:rPr>
                <w:szCs w:val="21"/>
              </w:rPr>
            </w:pPr>
          </w:p>
        </w:tc>
      </w:tr>
      <w:tr w14:paraId="7ECB31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BB8BAC3">
            <w:pPr>
              <w:adjustRightInd w:val="0"/>
              <w:snapToGrid w:val="0"/>
              <w:jc w:val="center"/>
              <w:rPr>
                <w:szCs w:val="21"/>
              </w:rPr>
            </w:pPr>
            <w:r>
              <w:rPr>
                <w:szCs w:val="21"/>
              </w:rPr>
              <w:t>第二节</w:t>
            </w:r>
          </w:p>
          <w:p w14:paraId="0A3C53C9">
            <w:pPr>
              <w:adjustRightInd w:val="0"/>
              <w:snapToGrid w:val="0"/>
              <w:jc w:val="center"/>
              <w:rPr>
                <w:szCs w:val="21"/>
              </w:rPr>
            </w:pPr>
            <w:r>
              <w:rPr>
                <w:szCs w:val="21"/>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75F5F454">
            <w:pPr>
              <w:adjustRightInd w:val="0"/>
              <w:snapToGrid w:val="0"/>
              <w:jc w:val="left"/>
              <w:rPr>
                <w:szCs w:val="21"/>
              </w:rPr>
            </w:pPr>
            <w:r>
              <w:rPr>
                <w:szCs w:val="21"/>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14:paraId="4AE930D5">
            <w:pPr>
              <w:adjustRightInd w:val="0"/>
              <w:snapToGrid w:val="0"/>
              <w:jc w:val="left"/>
              <w:rPr>
                <w:szCs w:val="21"/>
                <w:u w:val="single"/>
              </w:rPr>
            </w:pPr>
          </w:p>
        </w:tc>
      </w:tr>
      <w:tr w14:paraId="5F5283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8CE0EA5">
            <w:pPr>
              <w:adjustRightInd w:val="0"/>
              <w:snapToGrid w:val="0"/>
              <w:jc w:val="center"/>
              <w:rPr>
                <w:szCs w:val="21"/>
              </w:rPr>
            </w:pPr>
            <w:r>
              <w:rPr>
                <w:szCs w:val="21"/>
              </w:rPr>
              <w:t>第二节</w:t>
            </w:r>
          </w:p>
          <w:p w14:paraId="33DAB997">
            <w:pPr>
              <w:adjustRightInd w:val="0"/>
              <w:snapToGrid w:val="0"/>
              <w:jc w:val="center"/>
              <w:rPr>
                <w:szCs w:val="21"/>
              </w:rPr>
            </w:pPr>
            <w:r>
              <w:rPr>
                <w:szCs w:val="21"/>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26DBDE0B">
            <w:pPr>
              <w:adjustRightInd w:val="0"/>
              <w:snapToGrid w:val="0"/>
              <w:jc w:val="left"/>
              <w:rPr>
                <w:szCs w:val="21"/>
              </w:rPr>
            </w:pPr>
            <w:r>
              <w:rPr>
                <w:szCs w:val="21"/>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14:paraId="1E0B6E6E">
            <w:pPr>
              <w:adjustRightInd w:val="0"/>
              <w:snapToGrid w:val="0"/>
              <w:jc w:val="left"/>
              <w:rPr>
                <w:szCs w:val="21"/>
                <w:u w:val="single"/>
              </w:rPr>
            </w:pPr>
          </w:p>
        </w:tc>
      </w:tr>
      <w:tr w14:paraId="013368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296570D1">
            <w:pPr>
              <w:adjustRightInd w:val="0"/>
              <w:snapToGrid w:val="0"/>
              <w:jc w:val="center"/>
              <w:rPr>
                <w:szCs w:val="21"/>
              </w:rPr>
            </w:pPr>
            <w:r>
              <w:rPr>
                <w:szCs w:val="21"/>
              </w:rPr>
              <w:t>第二节</w:t>
            </w:r>
          </w:p>
          <w:p w14:paraId="4CBD3776">
            <w:pPr>
              <w:adjustRightInd w:val="0"/>
              <w:snapToGrid w:val="0"/>
              <w:jc w:val="center"/>
              <w:rPr>
                <w:szCs w:val="21"/>
              </w:rPr>
            </w:pPr>
            <w:r>
              <w:rPr>
                <w:szCs w:val="21"/>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6AEBD5EF">
            <w:pPr>
              <w:adjustRightInd w:val="0"/>
              <w:snapToGrid w:val="0"/>
              <w:jc w:val="left"/>
              <w:rPr>
                <w:szCs w:val="21"/>
              </w:rPr>
            </w:pPr>
            <w:r>
              <w:rPr>
                <w:szCs w:val="21"/>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14:paraId="29A1B04A">
            <w:pPr>
              <w:adjustRightInd w:val="0"/>
              <w:snapToGrid w:val="0"/>
              <w:jc w:val="left"/>
              <w:rPr>
                <w:szCs w:val="21"/>
                <w:u w:val="single"/>
              </w:rPr>
            </w:pPr>
          </w:p>
        </w:tc>
      </w:tr>
      <w:tr w14:paraId="165ABE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6BE54AA3">
            <w:pPr>
              <w:adjustRightInd w:val="0"/>
              <w:snapToGrid w:val="0"/>
              <w:jc w:val="center"/>
              <w:rPr>
                <w:szCs w:val="21"/>
              </w:rPr>
            </w:pPr>
            <w:r>
              <w:rPr>
                <w:szCs w:val="21"/>
              </w:rPr>
              <w:t>第二节</w:t>
            </w:r>
          </w:p>
          <w:p w14:paraId="70A95B9D">
            <w:pPr>
              <w:adjustRightInd w:val="0"/>
              <w:snapToGrid w:val="0"/>
              <w:jc w:val="center"/>
              <w:rPr>
                <w:szCs w:val="21"/>
              </w:rPr>
            </w:pPr>
            <w:r>
              <w:rPr>
                <w:szCs w:val="21"/>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09F8F9A8">
            <w:pPr>
              <w:adjustRightInd w:val="0"/>
              <w:snapToGrid w:val="0"/>
              <w:jc w:val="left"/>
              <w:rPr>
                <w:szCs w:val="21"/>
              </w:rPr>
            </w:pPr>
            <w:r>
              <w:rPr>
                <w:szCs w:val="21"/>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14:paraId="66CEB399">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14:paraId="1B1AABF3">
            <w:pPr>
              <w:autoSpaceDE w:val="0"/>
              <w:autoSpaceDN w:val="0"/>
              <w:adjustRightInd w:val="0"/>
              <w:snapToGrid w:val="0"/>
              <w:spacing w:line="400" w:lineRule="exact"/>
              <w:jc w:val="left"/>
              <w:rPr>
                <w:iCs/>
                <w:szCs w:val="21"/>
              </w:rPr>
            </w:pPr>
            <w:r>
              <w:rPr>
                <w:iCs/>
                <w:szCs w:val="21"/>
              </w:rPr>
              <w:t>（1）向</w:t>
            </w:r>
            <w:r>
              <w:rPr>
                <w:iCs/>
                <w:szCs w:val="21"/>
                <w:u w:val="single"/>
              </w:rPr>
              <w:t xml:space="preserve">                    </w:t>
            </w:r>
            <w:r>
              <w:rPr>
                <w:iCs/>
                <w:szCs w:val="21"/>
              </w:rPr>
              <w:t>仲裁委员会申请仲裁，仲裁地点为</w:t>
            </w:r>
            <w:r>
              <w:rPr>
                <w:iCs/>
                <w:szCs w:val="21"/>
                <w:u w:val="single"/>
              </w:rPr>
              <w:t xml:space="preserve">           </w:t>
            </w:r>
            <w:r>
              <w:rPr>
                <w:iCs/>
                <w:szCs w:val="21"/>
              </w:rPr>
              <w:t>；</w:t>
            </w:r>
          </w:p>
          <w:p w14:paraId="2AD76A4E">
            <w:pPr>
              <w:adjustRightInd w:val="0"/>
              <w:snapToGrid w:val="0"/>
              <w:jc w:val="left"/>
              <w:rPr>
                <w:szCs w:val="21"/>
                <w:u w:val="single"/>
              </w:rPr>
            </w:pPr>
            <w:r>
              <w:rPr>
                <w:iCs/>
                <w:szCs w:val="21"/>
              </w:rPr>
              <w:t>（2）向</w:t>
            </w:r>
            <w:r>
              <w:rPr>
                <w:iCs/>
                <w:szCs w:val="21"/>
                <w:u w:val="single"/>
              </w:rPr>
              <w:t xml:space="preserve">                    </w:t>
            </w:r>
            <w:r>
              <w:rPr>
                <w:iCs/>
                <w:szCs w:val="21"/>
              </w:rPr>
              <w:t>人民法院起诉。</w:t>
            </w:r>
          </w:p>
        </w:tc>
      </w:tr>
      <w:tr w14:paraId="241AE4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5CD09024">
            <w:pPr>
              <w:adjustRightInd w:val="0"/>
              <w:snapToGrid w:val="0"/>
              <w:jc w:val="center"/>
              <w:rPr>
                <w:szCs w:val="21"/>
              </w:rPr>
            </w:pPr>
            <w:r>
              <w:rPr>
                <w:szCs w:val="21"/>
              </w:rPr>
              <w:t>第二节</w:t>
            </w:r>
          </w:p>
          <w:p w14:paraId="687AA203">
            <w:pPr>
              <w:adjustRightInd w:val="0"/>
              <w:snapToGrid w:val="0"/>
              <w:jc w:val="center"/>
              <w:rPr>
                <w:szCs w:val="21"/>
              </w:rPr>
            </w:pPr>
            <w:r>
              <w:rPr>
                <w:szCs w:val="21"/>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35748D3C">
            <w:pPr>
              <w:adjustRightInd w:val="0"/>
              <w:snapToGrid w:val="0"/>
              <w:jc w:val="left"/>
              <w:rPr>
                <w:szCs w:val="21"/>
              </w:rPr>
            </w:pPr>
            <w:r>
              <w:rPr>
                <w:bCs/>
                <w:szCs w:val="21"/>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14:paraId="1514CCB6">
            <w:pPr>
              <w:adjustRightInd w:val="0"/>
              <w:snapToGrid w:val="0"/>
              <w:jc w:val="left"/>
              <w:rPr>
                <w:szCs w:val="21"/>
              </w:rPr>
            </w:pPr>
          </w:p>
        </w:tc>
      </w:tr>
    </w:tbl>
    <w:p w14:paraId="4E5380C1">
      <w:pPr>
        <w:tabs>
          <w:tab w:val="left" w:pos="360"/>
        </w:tabs>
        <w:spacing w:line="520" w:lineRule="exact"/>
        <w:ind w:firstLine="383" w:firstLineChars="171"/>
        <w:rPr>
          <w:sz w:val="24"/>
          <w:szCs w:val="24"/>
        </w:rPr>
      </w:pPr>
    </w:p>
    <w:p w14:paraId="2AD7E9A4">
      <w:pPr>
        <w:autoSpaceDE w:val="0"/>
        <w:autoSpaceDN w:val="0"/>
        <w:adjustRightInd w:val="0"/>
        <w:spacing w:line="360" w:lineRule="auto"/>
        <w:ind w:firstLine="448" w:firstLineChars="200"/>
        <w:rPr>
          <w:sz w:val="24"/>
        </w:rPr>
      </w:pPr>
    </w:p>
    <w:p w14:paraId="69995BE8">
      <w:pPr>
        <w:widowControl/>
        <w:jc w:val="left"/>
        <w:rPr>
          <w:b/>
          <w:bCs/>
          <w:kern w:val="28"/>
          <w:sz w:val="32"/>
          <w:szCs w:val="32"/>
          <w:lang w:val="zh-CN" w:eastAsia="zh-CN"/>
        </w:rPr>
      </w:pPr>
      <w:r>
        <w:br w:type="page"/>
      </w:r>
    </w:p>
    <w:p w14:paraId="14D4212F">
      <w:pPr>
        <w:pStyle w:val="13"/>
        <w:rPr>
          <w:rFonts w:ascii="Times New Roman" w:hAnsi="Times New Roman"/>
        </w:rPr>
      </w:pPr>
      <w:r>
        <w:rPr>
          <w:rFonts w:hint="eastAsia" w:ascii="Times New Roman" w:hAnsi="Times New Roman"/>
        </w:rPr>
        <w:t>第五部分  投标文件格式</w:t>
      </w:r>
    </w:p>
    <w:p w14:paraId="1064D4D1">
      <w:pPr>
        <w:autoSpaceDN w:val="0"/>
        <w:spacing w:line="360" w:lineRule="auto"/>
        <w:jc w:val="center"/>
        <w:rPr>
          <w:b/>
          <w:bCs/>
          <w:sz w:val="24"/>
        </w:rPr>
      </w:pPr>
      <w:r>
        <w:rPr>
          <w:rFonts w:hint="eastAsia"/>
          <w:b/>
          <w:bCs/>
          <w:sz w:val="24"/>
        </w:rPr>
        <w:t>投标文件封面格式</w:t>
      </w:r>
    </w:p>
    <w:p w14:paraId="78E75C12">
      <w:pPr>
        <w:autoSpaceDE w:val="0"/>
        <w:autoSpaceDN w:val="0"/>
        <w:adjustRightInd w:val="0"/>
        <w:spacing w:line="520" w:lineRule="exact"/>
      </w:pPr>
    </w:p>
    <w:p w14:paraId="184D4AF9">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50C1C30F">
      <w:pPr>
        <w:autoSpaceDE w:val="0"/>
        <w:autoSpaceDN w:val="0"/>
        <w:adjustRightInd w:val="0"/>
        <w:spacing w:line="520" w:lineRule="exact"/>
        <w:rPr>
          <w:b/>
          <w:kern w:val="0"/>
          <w:sz w:val="24"/>
        </w:rPr>
      </w:pPr>
    </w:p>
    <w:p w14:paraId="0CB30DBF">
      <w:pPr>
        <w:autoSpaceDE w:val="0"/>
        <w:autoSpaceDN w:val="0"/>
        <w:adjustRightInd w:val="0"/>
        <w:spacing w:line="520" w:lineRule="exact"/>
        <w:rPr>
          <w:b/>
          <w:kern w:val="0"/>
          <w:sz w:val="24"/>
        </w:rPr>
      </w:pPr>
    </w:p>
    <w:p w14:paraId="4706D90E">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14:paraId="63CA7404">
      <w:pPr>
        <w:autoSpaceDE w:val="0"/>
        <w:autoSpaceDN w:val="0"/>
        <w:adjustRightInd w:val="0"/>
        <w:spacing w:line="520" w:lineRule="exact"/>
        <w:rPr>
          <w:b/>
          <w:kern w:val="0"/>
          <w:sz w:val="36"/>
          <w:szCs w:val="36"/>
        </w:rPr>
      </w:pPr>
    </w:p>
    <w:p w14:paraId="01C32577">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14:paraId="32F61773">
      <w:pPr>
        <w:spacing w:before="85" w:beforeLines="30" w:after="199" w:afterLines="70" w:line="540" w:lineRule="exact"/>
        <w:ind w:left="582" w:leftChars="300"/>
        <w:rPr>
          <w:b/>
          <w:sz w:val="34"/>
          <w:szCs w:val="34"/>
        </w:rPr>
      </w:pPr>
      <w:r>
        <w:rPr>
          <w:rFonts w:hint="eastAsia"/>
          <w:b/>
          <w:sz w:val="34"/>
          <w:szCs w:val="34"/>
        </w:rPr>
        <w:t>项目编号：</w:t>
      </w:r>
    </w:p>
    <w:p w14:paraId="4B156B2E">
      <w:pPr>
        <w:spacing w:before="85" w:beforeLines="30" w:after="199" w:afterLines="70" w:line="540" w:lineRule="exact"/>
        <w:ind w:left="2027" w:leftChars="300" w:hanging="1445" w:hangingChars="446"/>
        <w:rPr>
          <w:b/>
          <w:sz w:val="34"/>
          <w:szCs w:val="34"/>
        </w:rPr>
      </w:pPr>
      <w:r>
        <w:rPr>
          <w:rFonts w:hint="eastAsia"/>
          <w:b/>
          <w:sz w:val="34"/>
          <w:szCs w:val="34"/>
        </w:rPr>
        <w:t>项目名称：</w:t>
      </w:r>
    </w:p>
    <w:p w14:paraId="62B2C3A6">
      <w:pPr>
        <w:spacing w:before="85" w:beforeLines="30" w:after="199" w:afterLines="70" w:line="540" w:lineRule="exact"/>
        <w:ind w:left="2027" w:leftChars="300" w:hanging="1445" w:hangingChars="446"/>
        <w:rPr>
          <w:b/>
          <w:sz w:val="34"/>
          <w:szCs w:val="34"/>
        </w:rPr>
      </w:pPr>
      <w:r>
        <w:rPr>
          <w:rFonts w:hint="eastAsia"/>
          <w:b/>
          <w:sz w:val="34"/>
          <w:szCs w:val="34"/>
        </w:rPr>
        <w:t>投标包号：</w:t>
      </w:r>
    </w:p>
    <w:p w14:paraId="7EE71E95">
      <w:pPr>
        <w:spacing w:before="85" w:beforeLines="30" w:after="199" w:afterLines="70" w:line="540" w:lineRule="exact"/>
        <w:ind w:left="582" w:leftChars="300"/>
        <w:rPr>
          <w:b/>
          <w:sz w:val="34"/>
          <w:szCs w:val="34"/>
        </w:rPr>
      </w:pPr>
      <w:r>
        <w:rPr>
          <w:rFonts w:hint="eastAsia"/>
          <w:b/>
          <w:sz w:val="34"/>
          <w:szCs w:val="34"/>
        </w:rPr>
        <w:t>投标单位名称：</w:t>
      </w:r>
    </w:p>
    <w:p w14:paraId="441DBC99">
      <w:pPr>
        <w:spacing w:before="85" w:beforeLines="30" w:after="199" w:afterLines="70" w:line="540" w:lineRule="exact"/>
        <w:ind w:left="582" w:leftChars="300"/>
        <w:rPr>
          <w:b/>
          <w:sz w:val="34"/>
          <w:szCs w:val="34"/>
        </w:rPr>
      </w:pPr>
    </w:p>
    <w:p w14:paraId="0A2F42D9">
      <w:pPr>
        <w:spacing w:before="85" w:beforeLines="30" w:after="199" w:afterLines="70" w:line="540" w:lineRule="exact"/>
        <w:ind w:left="582" w:leftChars="300"/>
        <w:rPr>
          <w:b/>
          <w:sz w:val="34"/>
          <w:szCs w:val="34"/>
        </w:rPr>
      </w:pPr>
    </w:p>
    <w:p w14:paraId="5F0CB44E">
      <w:pPr>
        <w:spacing w:before="85" w:beforeLines="30" w:after="199" w:afterLines="70" w:line="540" w:lineRule="exact"/>
        <w:ind w:left="582" w:leftChars="300"/>
        <w:rPr>
          <w:b/>
          <w:sz w:val="34"/>
          <w:szCs w:val="34"/>
        </w:rPr>
      </w:pPr>
    </w:p>
    <w:p w14:paraId="2A313E5E">
      <w:pPr>
        <w:spacing w:before="85" w:beforeLines="30" w:after="199" w:afterLines="70" w:line="540" w:lineRule="exact"/>
        <w:ind w:left="582" w:leftChars="300"/>
        <w:rPr>
          <w:b/>
          <w:sz w:val="34"/>
          <w:szCs w:val="34"/>
        </w:rPr>
      </w:pPr>
    </w:p>
    <w:p w14:paraId="49B3E695">
      <w:pPr>
        <w:spacing w:before="85" w:beforeLines="30" w:after="199" w:afterLines="70" w:line="540" w:lineRule="exact"/>
        <w:ind w:left="582" w:leftChars="300"/>
        <w:rPr>
          <w:b/>
          <w:bCs/>
          <w:sz w:val="24"/>
        </w:rPr>
      </w:pPr>
      <w:r>
        <w:rPr>
          <w:rFonts w:hint="eastAsia"/>
          <w:b/>
          <w:sz w:val="34"/>
          <w:szCs w:val="34"/>
        </w:rPr>
        <w:t>投标日期：   年   月   日</w:t>
      </w:r>
    </w:p>
    <w:p w14:paraId="292AB3E6">
      <w:pPr>
        <w:widowControl/>
        <w:jc w:val="left"/>
        <w:rPr>
          <w:b/>
          <w:bCs/>
          <w:sz w:val="24"/>
        </w:rPr>
      </w:pPr>
      <w:r>
        <w:rPr>
          <w:b/>
          <w:bCs/>
          <w:sz w:val="24"/>
        </w:rPr>
        <w:br w:type="page"/>
      </w:r>
    </w:p>
    <w:p w14:paraId="36C852D7">
      <w:pPr>
        <w:autoSpaceDN w:val="0"/>
        <w:spacing w:line="360" w:lineRule="auto"/>
        <w:jc w:val="center"/>
        <w:rPr>
          <w:b/>
          <w:bCs/>
          <w:sz w:val="24"/>
        </w:rPr>
      </w:pPr>
      <w:r>
        <w:rPr>
          <w:rFonts w:hint="eastAsia"/>
          <w:b/>
          <w:bCs/>
          <w:sz w:val="24"/>
        </w:rPr>
        <w:t>投标文件目录格式</w:t>
      </w:r>
    </w:p>
    <w:p w14:paraId="6F4FD734">
      <w:pPr>
        <w:autoSpaceDN w:val="0"/>
        <w:spacing w:line="360" w:lineRule="auto"/>
        <w:jc w:val="center"/>
        <w:rPr>
          <w:b/>
          <w:bCs/>
          <w:sz w:val="24"/>
        </w:rPr>
      </w:pPr>
      <w:r>
        <w:rPr>
          <w:rFonts w:hint="eastAsia"/>
          <w:b/>
          <w:bCs/>
          <w:sz w:val="24"/>
        </w:rPr>
        <w:t>（投标人自行编制）</w:t>
      </w:r>
    </w:p>
    <w:p w14:paraId="120DB8A9">
      <w:pPr>
        <w:widowControl/>
        <w:jc w:val="center"/>
        <w:rPr>
          <w:b/>
          <w:sz w:val="24"/>
        </w:rPr>
      </w:pPr>
    </w:p>
    <w:p w14:paraId="7D752E35">
      <w:pPr>
        <w:widowControl/>
        <w:jc w:val="left"/>
        <w:rPr>
          <w:b/>
          <w:sz w:val="24"/>
        </w:rPr>
      </w:pPr>
      <w:r>
        <w:rPr>
          <w:b/>
          <w:sz w:val="24"/>
        </w:rPr>
        <w:br w:type="page"/>
      </w:r>
    </w:p>
    <w:p w14:paraId="7C01AB40">
      <w:pPr>
        <w:widowControl/>
        <w:jc w:val="center"/>
        <w:rPr>
          <w:b/>
          <w:sz w:val="24"/>
        </w:rPr>
      </w:pPr>
      <w:r>
        <w:rPr>
          <w:rFonts w:hint="eastAsia"/>
          <w:b/>
          <w:sz w:val="24"/>
        </w:rPr>
        <w:t>评分因素及评标标准页码检索</w:t>
      </w:r>
    </w:p>
    <w:p w14:paraId="4950AB9E">
      <w:pPr>
        <w:widowControl/>
        <w:jc w:val="center"/>
        <w:rPr>
          <w:b/>
          <w:sz w:val="24"/>
        </w:rPr>
      </w:pPr>
      <w:r>
        <w:rPr>
          <w:b/>
          <w:bCs/>
          <w:sz w:val="24"/>
        </w:rPr>
        <w:t>（需投标人按招标文件“评分因素及评标标准”中每个评分项逐项列明页码）</w:t>
      </w:r>
    </w:p>
    <w:p w14:paraId="3A1999C4">
      <w:pPr>
        <w:widowControl/>
        <w:jc w:val="center"/>
        <w:rPr>
          <w:b/>
          <w:sz w:val="24"/>
        </w:rPr>
      </w:pPr>
    </w:p>
    <w:p w14:paraId="28FAE028">
      <w:pPr>
        <w:widowControl/>
        <w:jc w:val="left"/>
        <w:rPr>
          <w:sz w:val="24"/>
        </w:rPr>
      </w:pPr>
      <w:r>
        <w:rPr>
          <w:sz w:val="24"/>
        </w:rPr>
        <w:br w:type="page"/>
      </w:r>
    </w:p>
    <w:p w14:paraId="5DFDCE73">
      <w:pPr>
        <w:tabs>
          <w:tab w:val="left" w:pos="360"/>
        </w:tabs>
        <w:spacing w:line="360" w:lineRule="auto"/>
        <w:rPr>
          <w:b/>
          <w:sz w:val="24"/>
        </w:rPr>
      </w:pPr>
      <w:r>
        <w:rPr>
          <w:b/>
          <w:sz w:val="24"/>
        </w:rPr>
        <w:t>附件1</w:t>
      </w:r>
    </w:p>
    <w:p w14:paraId="01ED5378">
      <w:pPr>
        <w:autoSpaceDN w:val="0"/>
        <w:spacing w:line="360" w:lineRule="auto"/>
        <w:jc w:val="center"/>
        <w:rPr>
          <w:b/>
          <w:bCs/>
          <w:sz w:val="24"/>
        </w:rPr>
      </w:pPr>
      <w:r>
        <w:rPr>
          <w:b/>
          <w:bCs/>
          <w:sz w:val="24"/>
        </w:rPr>
        <w:t>投标书</w:t>
      </w:r>
    </w:p>
    <w:p w14:paraId="5605759C">
      <w:pPr>
        <w:spacing w:line="360" w:lineRule="auto"/>
        <w:rPr>
          <w:sz w:val="24"/>
        </w:rPr>
      </w:pPr>
      <w:r>
        <w:rPr>
          <w:sz w:val="24"/>
        </w:rPr>
        <w:t>致：天津市政府采购中心</w:t>
      </w:r>
    </w:p>
    <w:p w14:paraId="4789859A">
      <w:pPr>
        <w:spacing w:line="360" w:lineRule="auto"/>
        <w:ind w:firstLine="448" w:firstLineChars="200"/>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14:paraId="18A55EDC">
      <w:pPr>
        <w:spacing w:line="360" w:lineRule="auto"/>
        <w:ind w:firstLine="448" w:firstLineChars="200"/>
        <w:rPr>
          <w:sz w:val="24"/>
        </w:rPr>
      </w:pPr>
      <w:r>
        <w:rPr>
          <w:sz w:val="24"/>
        </w:rPr>
        <w:t>据此函，签字代表宣布同意如下：</w:t>
      </w:r>
    </w:p>
    <w:p w14:paraId="766578D5">
      <w:pPr>
        <w:spacing w:line="360" w:lineRule="auto"/>
        <w:ind w:firstLine="448" w:firstLineChars="200"/>
        <w:rPr>
          <w:sz w:val="24"/>
        </w:rPr>
      </w:pPr>
      <w:r>
        <w:rPr>
          <w:rFonts w:hint="eastAsia"/>
          <w:sz w:val="24"/>
        </w:rPr>
        <w:t>1. 所附投标报价表中规定的应提供和交付的货物投标总价为：</w:t>
      </w:r>
    </w:p>
    <w:p w14:paraId="58E071A6">
      <w:pPr>
        <w:spacing w:line="360" w:lineRule="auto"/>
        <w:ind w:firstLine="448" w:firstLineChars="200"/>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14:paraId="062229C2">
      <w:pPr>
        <w:spacing w:line="360" w:lineRule="auto"/>
        <w:ind w:firstLine="448" w:firstLineChars="200"/>
        <w:rPr>
          <w:sz w:val="24"/>
        </w:rPr>
      </w:pPr>
      <w:r>
        <w:rPr>
          <w:sz w:val="24"/>
        </w:rPr>
        <w:t>……</w:t>
      </w:r>
    </w:p>
    <w:p w14:paraId="79466D00">
      <w:pPr>
        <w:spacing w:line="360" w:lineRule="auto"/>
        <w:ind w:firstLine="448" w:firstLineChars="200"/>
        <w:rPr>
          <w:sz w:val="24"/>
        </w:rPr>
      </w:pPr>
      <w:r>
        <w:rPr>
          <w:sz w:val="24"/>
        </w:rPr>
        <w:t>2.</w:t>
      </w:r>
      <w:r>
        <w:rPr>
          <w:rFonts w:hint="eastAsia"/>
          <w:sz w:val="24"/>
        </w:rPr>
        <w:t xml:space="preserve"> 我公司</w:t>
      </w:r>
      <w:r>
        <w:rPr>
          <w:sz w:val="24"/>
        </w:rPr>
        <w:t>将按招标文件的规定履行合同责任和义务。</w:t>
      </w:r>
    </w:p>
    <w:p w14:paraId="60D116A9">
      <w:pPr>
        <w:spacing w:line="360" w:lineRule="auto"/>
        <w:ind w:firstLine="448" w:firstLineChars="200"/>
        <w:rPr>
          <w:sz w:val="24"/>
        </w:rPr>
      </w:pPr>
      <w:r>
        <w:rPr>
          <w:sz w:val="24"/>
        </w:rPr>
        <w:t>3.</w:t>
      </w:r>
      <w:r>
        <w:rPr>
          <w:rFonts w:hint="eastAsia"/>
          <w:sz w:val="24"/>
        </w:rPr>
        <w:t xml:space="preserve"> 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7B1496AB">
      <w:pPr>
        <w:spacing w:line="360" w:lineRule="auto"/>
        <w:ind w:firstLine="448" w:firstLineChars="200"/>
        <w:rPr>
          <w:sz w:val="24"/>
        </w:rPr>
      </w:pPr>
      <w:r>
        <w:rPr>
          <w:sz w:val="24"/>
        </w:rPr>
        <w:t>4.</w:t>
      </w:r>
      <w:r>
        <w:rPr>
          <w:rFonts w:hint="eastAsia"/>
          <w:sz w:val="24"/>
        </w:rPr>
        <w:t xml:space="preserve"> 我公司的投标有效期为提交投标文件的截止之日起60天。</w:t>
      </w:r>
    </w:p>
    <w:p w14:paraId="797E6D80">
      <w:pPr>
        <w:spacing w:line="360" w:lineRule="auto"/>
        <w:ind w:firstLine="448" w:firstLineChars="200"/>
        <w:rPr>
          <w:sz w:val="24"/>
        </w:rPr>
      </w:pPr>
      <w:r>
        <w:rPr>
          <w:rFonts w:hint="eastAsia"/>
          <w:sz w:val="24"/>
        </w:rPr>
        <w:t>5</w:t>
      </w:r>
      <w:r>
        <w:rPr>
          <w:sz w:val="24"/>
        </w:rPr>
        <w:t>.</w:t>
      </w:r>
      <w:r>
        <w:rPr>
          <w:rFonts w:hint="eastAsia"/>
          <w:sz w:val="24"/>
        </w:rPr>
        <w:t xml:space="preserve"> 我公司同意按照招标方要求</w:t>
      </w:r>
      <w:r>
        <w:rPr>
          <w:sz w:val="24"/>
        </w:rPr>
        <w:t>提供的与投标有关的一切数据或资料</w:t>
      </w:r>
      <w:r>
        <w:rPr>
          <w:rFonts w:hint="eastAsia"/>
          <w:sz w:val="24"/>
        </w:rPr>
        <w:t>，并声明投标文件及所提供的一切资料均真实有效。由于我公司提供资料不实而造成的责任和后果由我公司自行承担。</w:t>
      </w:r>
    </w:p>
    <w:p w14:paraId="10ACA5F4">
      <w:pPr>
        <w:spacing w:line="360" w:lineRule="auto"/>
        <w:ind w:firstLine="448" w:firstLineChars="200"/>
        <w:rPr>
          <w:sz w:val="24"/>
        </w:rPr>
      </w:pPr>
      <w:r>
        <w:rPr>
          <w:rFonts w:hint="eastAsia"/>
          <w:sz w:val="24"/>
        </w:rPr>
        <w:t>6. 我公司保证所投产品来自合法的供货渠道，若中标，则有义务向采购人提供其需要的有效书面证明材料。如果提供非法渠道的商品，视为欺诈，并承担相关责任。</w:t>
      </w:r>
    </w:p>
    <w:p w14:paraId="10F16708">
      <w:pPr>
        <w:spacing w:line="360" w:lineRule="auto"/>
        <w:ind w:firstLine="448" w:firstLineChars="200"/>
        <w:rPr>
          <w:sz w:val="24"/>
        </w:rPr>
      </w:pPr>
      <w:r>
        <w:rPr>
          <w:rFonts w:hint="eastAsia"/>
          <w:sz w:val="24"/>
        </w:rPr>
        <w:t>7.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7573CC51">
      <w:pPr>
        <w:spacing w:line="360" w:lineRule="auto"/>
        <w:ind w:firstLine="448" w:firstLineChars="200"/>
        <w:rPr>
          <w:sz w:val="24"/>
        </w:rPr>
      </w:pPr>
      <w:r>
        <w:rPr>
          <w:rFonts w:hint="eastAsia"/>
          <w:sz w:val="24"/>
        </w:rPr>
        <w:t>8. 我公司承诺完全符合</w:t>
      </w:r>
      <w:r>
        <w:rPr>
          <w:rFonts w:hint="eastAsia"/>
          <w:sz w:val="24"/>
          <w:lang w:eastAsia="zh-CN"/>
        </w:rPr>
        <w:t>《中华人民共和国政府采购法》</w:t>
      </w:r>
      <w:r>
        <w:rPr>
          <w:rFonts w:hint="eastAsia"/>
          <w:sz w:val="24"/>
        </w:rPr>
        <w:t>、</w:t>
      </w:r>
      <w:r>
        <w:rPr>
          <w:rFonts w:hint="eastAsia"/>
          <w:sz w:val="24"/>
          <w:lang w:eastAsia="zh-CN"/>
        </w:rPr>
        <w:t>《中华人民共和国政府采购法实施条例》</w:t>
      </w:r>
      <w:r>
        <w:rPr>
          <w:rFonts w:hint="eastAsia"/>
          <w:sz w:val="24"/>
        </w:rPr>
        <w:t>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14:paraId="78BC9890">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1B5CB667">
      <w:pPr>
        <w:spacing w:line="360" w:lineRule="auto"/>
        <w:ind w:firstLine="448" w:firstLineChars="200"/>
        <w:rPr>
          <w:sz w:val="24"/>
        </w:rPr>
      </w:pPr>
      <w:r>
        <w:rPr>
          <w:rFonts w:hint="eastAsia"/>
          <w:sz w:val="24"/>
        </w:rPr>
        <w:t>10. 我公司完全认同招标文件中对于节能产品政府采购强制采购产品范围的划定。</w:t>
      </w:r>
    </w:p>
    <w:p w14:paraId="1B24F8A7">
      <w:pPr>
        <w:spacing w:line="360" w:lineRule="auto"/>
        <w:ind w:firstLine="448" w:firstLineChars="200"/>
        <w:rPr>
          <w:sz w:val="24"/>
        </w:rPr>
      </w:pPr>
      <w:r>
        <w:rPr>
          <w:rFonts w:hint="eastAsia"/>
          <w:sz w:val="24"/>
        </w:rPr>
        <w:t>11</w:t>
      </w:r>
      <w:r>
        <w:rPr>
          <w:sz w:val="24"/>
        </w:rPr>
        <w:t>.</w:t>
      </w:r>
      <w:r>
        <w:rPr>
          <w:rFonts w:hint="eastAsia"/>
          <w:sz w:val="24"/>
        </w:rPr>
        <w:t xml:space="preserve"> </w:t>
      </w:r>
      <w:r>
        <w:rPr>
          <w:sz w:val="24"/>
        </w:rPr>
        <w:t>我公司若中标，本承诺将成为合同不可分割的一部分，与合同具有同等的法律效力。</w:t>
      </w:r>
    </w:p>
    <w:p w14:paraId="67733026">
      <w:pPr>
        <w:spacing w:line="360" w:lineRule="auto"/>
        <w:ind w:firstLine="448" w:firstLineChars="200"/>
        <w:rPr>
          <w:sz w:val="24"/>
        </w:rPr>
      </w:pPr>
      <w:r>
        <w:rPr>
          <w:rFonts w:hint="eastAsia"/>
          <w:sz w:val="24"/>
        </w:rPr>
        <w:t>12. 如违反上述承诺，我公司投标无效且接受相关部门依法作出的处罚，并承担通过相关媒体予以公布的任何风险和责任。</w:t>
      </w:r>
    </w:p>
    <w:p w14:paraId="55CA3081">
      <w:pPr>
        <w:spacing w:line="360" w:lineRule="auto"/>
        <w:ind w:firstLine="448" w:firstLineChars="200"/>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1C41EE0C">
      <w:pPr>
        <w:spacing w:line="360" w:lineRule="auto"/>
        <w:ind w:firstLine="448" w:firstLineChars="200"/>
        <w:rPr>
          <w:sz w:val="24"/>
        </w:rPr>
      </w:pPr>
      <w:r>
        <w:rPr>
          <w:rFonts w:hint="eastAsia"/>
          <w:sz w:val="24"/>
        </w:rPr>
        <w:t>纳税人识别号：</w:t>
      </w:r>
    </w:p>
    <w:p w14:paraId="1EA22C5B">
      <w:pPr>
        <w:spacing w:line="360" w:lineRule="auto"/>
        <w:ind w:firstLine="448" w:firstLineChars="200"/>
        <w:rPr>
          <w:sz w:val="24"/>
        </w:rPr>
      </w:pPr>
      <w:r>
        <w:rPr>
          <w:rFonts w:hint="eastAsia"/>
          <w:sz w:val="24"/>
        </w:rPr>
        <w:t>地址、电话：</w:t>
      </w:r>
    </w:p>
    <w:p w14:paraId="72231A03">
      <w:pPr>
        <w:spacing w:line="360" w:lineRule="auto"/>
        <w:ind w:firstLine="448" w:firstLineChars="200"/>
        <w:rPr>
          <w:sz w:val="24"/>
        </w:rPr>
      </w:pPr>
      <w:r>
        <w:rPr>
          <w:rFonts w:hint="eastAsia"/>
          <w:sz w:val="24"/>
        </w:rPr>
        <w:t>开户行及账号：</w:t>
      </w:r>
    </w:p>
    <w:p w14:paraId="0C7ED038">
      <w:pPr>
        <w:spacing w:line="360" w:lineRule="auto"/>
        <w:ind w:firstLine="448" w:firstLineChars="200"/>
        <w:rPr>
          <w:sz w:val="24"/>
        </w:rPr>
      </w:pPr>
      <w:r>
        <w:rPr>
          <w:rFonts w:hint="eastAsia"/>
          <w:sz w:val="24"/>
        </w:rPr>
        <w:t>开具发票类型：□增值税专用发票         □增值税普通发票</w:t>
      </w:r>
    </w:p>
    <w:p w14:paraId="6907E179">
      <w:pPr>
        <w:spacing w:line="360" w:lineRule="auto"/>
        <w:ind w:firstLine="448" w:firstLineChars="200"/>
        <w:rPr>
          <w:sz w:val="24"/>
        </w:rPr>
      </w:pPr>
      <w:r>
        <w:rPr>
          <w:rFonts w:hint="eastAsia"/>
          <w:sz w:val="24"/>
        </w:rPr>
        <w:t>14. 我公司选择招标代理服务费</w:t>
      </w:r>
      <w:r>
        <w:rPr>
          <w:sz w:val="24"/>
        </w:rPr>
        <w:t>发票领取方式（请自行选择以下任一方式并在相应</w:t>
      </w:r>
      <w:r>
        <w:rPr>
          <w:rFonts w:hint="eastAsia"/>
          <w:sz w:val="24"/>
        </w:rPr>
        <w:t>□里划“√”</w:t>
      </w:r>
      <w:r>
        <w:rPr>
          <w:sz w:val="24"/>
        </w:rPr>
        <w:t>）：</w:t>
      </w:r>
    </w:p>
    <w:p w14:paraId="7ECCC57A">
      <w:pPr>
        <w:spacing w:line="360" w:lineRule="auto"/>
        <w:ind w:firstLine="448" w:firstLineChars="200"/>
        <w:rPr>
          <w:b/>
          <w:sz w:val="24"/>
        </w:rPr>
      </w:pPr>
      <w:r>
        <w:rPr>
          <w:rFonts w:hint="eastAsia"/>
          <w:b/>
          <w:sz w:val="24"/>
        </w:rPr>
        <w:t>□</w:t>
      </w:r>
      <w:r>
        <w:rPr>
          <w:b/>
          <w:sz w:val="24"/>
        </w:rPr>
        <w:t>上门自取</w:t>
      </w:r>
    </w:p>
    <w:p w14:paraId="0319B928">
      <w:pPr>
        <w:spacing w:line="360" w:lineRule="auto"/>
        <w:ind w:firstLine="448" w:firstLineChars="200"/>
        <w:rPr>
          <w:sz w:val="24"/>
        </w:rPr>
      </w:pPr>
    </w:p>
    <w:p w14:paraId="325E58A2">
      <w:pPr>
        <w:spacing w:line="360" w:lineRule="auto"/>
        <w:ind w:firstLine="448" w:firstLineChars="200"/>
        <w:rPr>
          <w:b/>
          <w:sz w:val="24"/>
        </w:rPr>
      </w:pPr>
      <w:r>
        <w:rPr>
          <w:rFonts w:hint="eastAsia"/>
          <w:b/>
          <w:sz w:val="24"/>
        </w:rPr>
        <w:t>□</w:t>
      </w:r>
      <w:r>
        <w:rPr>
          <w:b/>
          <w:sz w:val="24"/>
        </w:rPr>
        <w:t>到付邮寄</w:t>
      </w:r>
    </w:p>
    <w:p w14:paraId="64D36B6F">
      <w:pPr>
        <w:spacing w:line="360" w:lineRule="auto"/>
        <w:ind w:firstLine="448" w:firstLineChars="200"/>
        <w:rPr>
          <w:sz w:val="24"/>
        </w:rPr>
      </w:pPr>
      <w:r>
        <w:rPr>
          <w:sz w:val="24"/>
        </w:rPr>
        <w:t>邮寄地址</w:t>
      </w:r>
      <w:r>
        <w:rPr>
          <w:rFonts w:hint="eastAsia"/>
          <w:sz w:val="24"/>
        </w:rPr>
        <w:t>、邮编</w:t>
      </w:r>
      <w:r>
        <w:rPr>
          <w:sz w:val="24"/>
        </w:rPr>
        <w:t>：</w:t>
      </w:r>
    </w:p>
    <w:p w14:paraId="27ABA828">
      <w:pPr>
        <w:spacing w:line="360" w:lineRule="auto"/>
        <w:ind w:firstLine="448" w:firstLineChars="200"/>
        <w:rPr>
          <w:sz w:val="24"/>
        </w:rPr>
      </w:pPr>
      <w:r>
        <w:rPr>
          <w:sz w:val="24"/>
        </w:rPr>
        <w:t>邮寄联系人、手机号码：</w:t>
      </w:r>
    </w:p>
    <w:p w14:paraId="367B2F9B">
      <w:pPr>
        <w:spacing w:line="360" w:lineRule="auto"/>
        <w:ind w:firstLine="448" w:firstLineChars="200"/>
        <w:rPr>
          <w:sz w:val="24"/>
        </w:rPr>
      </w:pPr>
    </w:p>
    <w:p w14:paraId="311AD29D">
      <w:pPr>
        <w:spacing w:line="360" w:lineRule="auto"/>
        <w:ind w:firstLine="448" w:firstLineChars="200"/>
        <w:rPr>
          <w:sz w:val="24"/>
        </w:rPr>
      </w:pPr>
    </w:p>
    <w:p w14:paraId="1A4EB6ED">
      <w:pPr>
        <w:spacing w:line="360" w:lineRule="auto"/>
        <w:ind w:firstLine="448" w:firstLineChars="200"/>
        <w:rPr>
          <w:sz w:val="24"/>
        </w:rPr>
      </w:pPr>
    </w:p>
    <w:p w14:paraId="7F650E12">
      <w:pPr>
        <w:spacing w:line="360" w:lineRule="auto"/>
        <w:ind w:firstLine="3808" w:firstLineChars="1700"/>
        <w:rPr>
          <w:sz w:val="24"/>
        </w:rPr>
      </w:pPr>
      <w:r>
        <w:rPr>
          <w:sz w:val="24"/>
        </w:rPr>
        <w:t>投标人名称：</w:t>
      </w:r>
    </w:p>
    <w:p w14:paraId="25F28591">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1DC5B4D">
      <w:pPr>
        <w:spacing w:line="460" w:lineRule="exact"/>
        <w:rPr>
          <w:sz w:val="24"/>
        </w:rPr>
      </w:pPr>
    </w:p>
    <w:p w14:paraId="45C5CD1D">
      <w:pPr>
        <w:widowControl/>
        <w:jc w:val="left"/>
        <w:rPr>
          <w:sz w:val="24"/>
        </w:rPr>
      </w:pPr>
      <w:r>
        <w:rPr>
          <w:sz w:val="24"/>
        </w:rPr>
        <w:br w:type="page"/>
      </w:r>
    </w:p>
    <w:p w14:paraId="43B6BC1E">
      <w:pPr>
        <w:tabs>
          <w:tab w:val="left" w:pos="360"/>
        </w:tabs>
        <w:spacing w:line="360" w:lineRule="auto"/>
        <w:rPr>
          <w:b/>
          <w:sz w:val="24"/>
        </w:rPr>
      </w:pPr>
      <w:r>
        <w:rPr>
          <w:b/>
          <w:sz w:val="24"/>
        </w:rPr>
        <w:t>附件</w:t>
      </w:r>
      <w:r>
        <w:rPr>
          <w:rFonts w:hint="eastAsia"/>
          <w:b/>
          <w:sz w:val="24"/>
        </w:rPr>
        <w:t>2</w:t>
      </w:r>
    </w:p>
    <w:p w14:paraId="39B26D28">
      <w:pPr>
        <w:ind w:right="84"/>
        <w:jc w:val="center"/>
        <w:rPr>
          <w:b/>
          <w:sz w:val="24"/>
        </w:rPr>
      </w:pPr>
      <w:r>
        <w:rPr>
          <w:rFonts w:hint="eastAsia"/>
          <w:b/>
          <w:sz w:val="24"/>
        </w:rPr>
        <w:t>供应商资格声明函</w:t>
      </w:r>
    </w:p>
    <w:p w14:paraId="64F0A1ED">
      <w:pPr>
        <w:spacing w:line="360" w:lineRule="auto"/>
        <w:ind w:firstLine="420"/>
        <w:jc w:val="center"/>
        <w:rPr>
          <w:b/>
          <w:sz w:val="24"/>
        </w:rPr>
      </w:pPr>
    </w:p>
    <w:p w14:paraId="3F28A210">
      <w:pPr>
        <w:spacing w:line="360" w:lineRule="auto"/>
        <w:rPr>
          <w:sz w:val="24"/>
        </w:rPr>
      </w:pPr>
      <w:r>
        <w:rPr>
          <w:rFonts w:hint="eastAsia"/>
          <w:sz w:val="24"/>
        </w:rPr>
        <w:t>天津市政府采购中心：</w:t>
      </w:r>
    </w:p>
    <w:p w14:paraId="25CCC785">
      <w:pPr>
        <w:spacing w:line="360" w:lineRule="auto"/>
        <w:ind w:firstLine="448" w:firstLineChars="200"/>
        <w:rPr>
          <w:sz w:val="24"/>
        </w:rPr>
      </w:pPr>
      <w:r>
        <w:rPr>
          <w:rFonts w:hint="eastAsia"/>
          <w:sz w:val="24"/>
        </w:rPr>
        <w:t>我单位自愿参与本项目的政府采购活动，郑重承诺如下：</w:t>
      </w:r>
    </w:p>
    <w:p w14:paraId="267A70CF">
      <w:pPr>
        <w:spacing w:line="360" w:lineRule="auto"/>
        <w:ind w:firstLine="448" w:firstLineChars="200"/>
        <w:rPr>
          <w:sz w:val="24"/>
        </w:rPr>
      </w:pPr>
      <w:r>
        <w:rPr>
          <w:rFonts w:hint="eastAsia"/>
          <w:sz w:val="24"/>
        </w:rPr>
        <w:t>（一）我单位具有良好的商业信誉和健全的财务会计制度；</w:t>
      </w:r>
    </w:p>
    <w:p w14:paraId="2790E678">
      <w:pPr>
        <w:spacing w:line="360" w:lineRule="auto"/>
        <w:ind w:firstLine="448" w:firstLineChars="200"/>
        <w:rPr>
          <w:sz w:val="24"/>
        </w:rPr>
      </w:pPr>
      <w:r>
        <w:rPr>
          <w:rFonts w:hint="eastAsia"/>
          <w:sz w:val="24"/>
        </w:rPr>
        <w:t>（二）我单位依法缴纳税收和社会保障资金；</w:t>
      </w:r>
    </w:p>
    <w:p w14:paraId="1CB791AE">
      <w:pPr>
        <w:spacing w:line="360" w:lineRule="auto"/>
        <w:ind w:firstLine="448" w:firstLineChars="200"/>
        <w:rPr>
          <w:sz w:val="24"/>
        </w:rPr>
      </w:pPr>
      <w:r>
        <w:rPr>
          <w:rFonts w:hint="eastAsia"/>
          <w:sz w:val="24"/>
        </w:rPr>
        <w:t>（三）我单位具备履行合同所必需的设备和专业技术能力；</w:t>
      </w:r>
    </w:p>
    <w:p w14:paraId="683A6D62">
      <w:pPr>
        <w:spacing w:line="360" w:lineRule="auto"/>
        <w:ind w:firstLine="448" w:firstLineChars="200"/>
        <w:rPr>
          <w:sz w:val="24"/>
        </w:rPr>
      </w:pPr>
      <w:r>
        <w:rPr>
          <w:rFonts w:hint="eastAsia"/>
          <w:sz w:val="24"/>
        </w:rPr>
        <w:t>（四）参加政府采购活动前3年我单位在经营活动中没有重大违法记录；</w:t>
      </w:r>
    </w:p>
    <w:p w14:paraId="1A435805">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77A9A1E7">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602B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D1E4770">
            <w:pPr>
              <w:jc w:val="center"/>
              <w:rPr>
                <w:szCs w:val="21"/>
              </w:rPr>
            </w:pPr>
            <w:r>
              <w:rPr>
                <w:rFonts w:hint="eastAsia"/>
                <w:szCs w:val="21"/>
              </w:rPr>
              <w:t>序号</w:t>
            </w:r>
          </w:p>
        </w:tc>
        <w:tc>
          <w:tcPr>
            <w:tcW w:w="2273" w:type="pct"/>
            <w:vAlign w:val="center"/>
          </w:tcPr>
          <w:p w14:paraId="24953471">
            <w:pPr>
              <w:jc w:val="center"/>
              <w:rPr>
                <w:szCs w:val="21"/>
              </w:rPr>
            </w:pPr>
            <w:r>
              <w:rPr>
                <w:rFonts w:hint="eastAsia"/>
                <w:szCs w:val="21"/>
              </w:rPr>
              <w:t>单位名称</w:t>
            </w:r>
          </w:p>
        </w:tc>
        <w:tc>
          <w:tcPr>
            <w:tcW w:w="1667" w:type="pct"/>
            <w:vAlign w:val="center"/>
          </w:tcPr>
          <w:p w14:paraId="0EEF171C">
            <w:pPr>
              <w:jc w:val="center"/>
              <w:rPr>
                <w:szCs w:val="21"/>
              </w:rPr>
            </w:pPr>
            <w:r>
              <w:rPr>
                <w:rFonts w:hint="eastAsia"/>
                <w:szCs w:val="21"/>
              </w:rPr>
              <w:t>相互关系类型</w:t>
            </w:r>
          </w:p>
        </w:tc>
      </w:tr>
      <w:tr w14:paraId="04F3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5860CE8">
            <w:pPr>
              <w:jc w:val="center"/>
              <w:rPr>
                <w:szCs w:val="21"/>
              </w:rPr>
            </w:pPr>
            <w:r>
              <w:rPr>
                <w:rFonts w:hint="eastAsia"/>
                <w:szCs w:val="21"/>
              </w:rPr>
              <w:t>1</w:t>
            </w:r>
          </w:p>
        </w:tc>
        <w:tc>
          <w:tcPr>
            <w:tcW w:w="2273" w:type="pct"/>
            <w:vAlign w:val="center"/>
          </w:tcPr>
          <w:p w14:paraId="66AD0881">
            <w:pPr>
              <w:jc w:val="center"/>
              <w:rPr>
                <w:szCs w:val="21"/>
              </w:rPr>
            </w:pPr>
          </w:p>
        </w:tc>
        <w:tc>
          <w:tcPr>
            <w:tcW w:w="1667" w:type="pct"/>
            <w:vAlign w:val="center"/>
          </w:tcPr>
          <w:p w14:paraId="782E8A92">
            <w:pPr>
              <w:jc w:val="center"/>
              <w:rPr>
                <w:szCs w:val="21"/>
              </w:rPr>
            </w:pPr>
          </w:p>
        </w:tc>
      </w:tr>
      <w:tr w14:paraId="5A42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AEC7A2B">
            <w:pPr>
              <w:jc w:val="center"/>
              <w:rPr>
                <w:szCs w:val="21"/>
              </w:rPr>
            </w:pPr>
            <w:r>
              <w:rPr>
                <w:rFonts w:hint="eastAsia"/>
                <w:szCs w:val="21"/>
              </w:rPr>
              <w:t>2</w:t>
            </w:r>
          </w:p>
        </w:tc>
        <w:tc>
          <w:tcPr>
            <w:tcW w:w="2273" w:type="pct"/>
            <w:vAlign w:val="center"/>
          </w:tcPr>
          <w:p w14:paraId="588085B9">
            <w:pPr>
              <w:jc w:val="center"/>
              <w:rPr>
                <w:szCs w:val="21"/>
              </w:rPr>
            </w:pPr>
          </w:p>
        </w:tc>
        <w:tc>
          <w:tcPr>
            <w:tcW w:w="1667" w:type="pct"/>
            <w:vAlign w:val="center"/>
          </w:tcPr>
          <w:p w14:paraId="315796A1">
            <w:pPr>
              <w:jc w:val="center"/>
              <w:rPr>
                <w:szCs w:val="21"/>
              </w:rPr>
            </w:pPr>
          </w:p>
        </w:tc>
      </w:tr>
      <w:tr w14:paraId="2B9E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EBBCCCA">
            <w:pPr>
              <w:jc w:val="center"/>
              <w:rPr>
                <w:szCs w:val="21"/>
              </w:rPr>
            </w:pPr>
            <w:r>
              <w:rPr>
                <w:rFonts w:hint="eastAsia"/>
                <w:szCs w:val="21"/>
              </w:rPr>
              <w:t>3</w:t>
            </w:r>
          </w:p>
        </w:tc>
        <w:tc>
          <w:tcPr>
            <w:tcW w:w="2273" w:type="pct"/>
            <w:vAlign w:val="center"/>
          </w:tcPr>
          <w:p w14:paraId="481948FD">
            <w:pPr>
              <w:jc w:val="center"/>
              <w:rPr>
                <w:szCs w:val="21"/>
              </w:rPr>
            </w:pPr>
          </w:p>
        </w:tc>
        <w:tc>
          <w:tcPr>
            <w:tcW w:w="1667" w:type="pct"/>
            <w:vAlign w:val="center"/>
          </w:tcPr>
          <w:p w14:paraId="289DBF48">
            <w:pPr>
              <w:jc w:val="center"/>
              <w:rPr>
                <w:szCs w:val="21"/>
              </w:rPr>
            </w:pPr>
          </w:p>
        </w:tc>
      </w:tr>
    </w:tbl>
    <w:p w14:paraId="77CF55BC">
      <w:pPr>
        <w:spacing w:line="360" w:lineRule="auto"/>
        <w:ind w:firstLine="448" w:firstLineChars="200"/>
        <w:rPr>
          <w:sz w:val="24"/>
        </w:rPr>
      </w:pPr>
      <w:r>
        <w:rPr>
          <w:rFonts w:hint="eastAsia"/>
          <w:sz w:val="24"/>
        </w:rPr>
        <w:t>上表未填写的，视为不存在第（六）条所列情形</w:t>
      </w:r>
    </w:p>
    <w:p w14:paraId="1BC9AAD8">
      <w:pPr>
        <w:spacing w:line="360" w:lineRule="auto"/>
        <w:ind w:firstLine="448" w:firstLineChars="200"/>
        <w:rPr>
          <w:sz w:val="24"/>
        </w:rPr>
      </w:pPr>
    </w:p>
    <w:p w14:paraId="5EC4A1E7">
      <w:pPr>
        <w:spacing w:line="360" w:lineRule="auto"/>
        <w:ind w:firstLine="448" w:firstLineChars="200"/>
        <w:rPr>
          <w:sz w:val="24"/>
        </w:rPr>
      </w:pPr>
      <w:r>
        <w:rPr>
          <w:rFonts w:hint="eastAsia"/>
          <w:sz w:val="24"/>
        </w:rPr>
        <w:t>上述声明真实有效，否则我单位承担全部责任和不利后果。</w:t>
      </w:r>
    </w:p>
    <w:p w14:paraId="7043576B">
      <w:pPr>
        <w:spacing w:line="360" w:lineRule="auto"/>
        <w:ind w:firstLine="448" w:firstLineChars="200"/>
        <w:rPr>
          <w:sz w:val="24"/>
        </w:rPr>
      </w:pPr>
    </w:p>
    <w:p w14:paraId="6FEFF160">
      <w:pPr>
        <w:spacing w:line="360" w:lineRule="auto"/>
        <w:ind w:firstLine="224" w:firstLineChars="100"/>
        <w:rPr>
          <w:sz w:val="24"/>
        </w:rPr>
      </w:pPr>
      <w:r>
        <w:rPr>
          <w:sz w:val="24"/>
        </w:rPr>
        <w:t>投标人名称：</w:t>
      </w:r>
    </w:p>
    <w:p w14:paraId="2B294072">
      <w:pPr>
        <w:spacing w:line="360" w:lineRule="auto"/>
        <w:ind w:firstLine="224" w:firstLineChars="100"/>
        <w:rPr>
          <w:sz w:val="24"/>
        </w:rPr>
      </w:pPr>
    </w:p>
    <w:p w14:paraId="687168AD">
      <w:pPr>
        <w:spacing w:line="360" w:lineRule="auto"/>
        <w:ind w:firstLine="224" w:firstLineChars="100"/>
        <w:rPr>
          <w:sz w:val="24"/>
        </w:rPr>
      </w:pPr>
      <w:r>
        <w:rPr>
          <w:sz w:val="24"/>
        </w:rPr>
        <w:t xml:space="preserve">日期：  </w:t>
      </w:r>
    </w:p>
    <w:p w14:paraId="2B6894A0">
      <w:pPr>
        <w:widowControl/>
        <w:jc w:val="left"/>
        <w:rPr>
          <w:b/>
          <w:bCs/>
          <w:sz w:val="24"/>
        </w:rPr>
      </w:pPr>
      <w:r>
        <w:rPr>
          <w:b/>
          <w:bCs/>
          <w:sz w:val="24"/>
        </w:rPr>
        <w:br w:type="page"/>
      </w:r>
    </w:p>
    <w:p w14:paraId="2BA6A1C0">
      <w:pPr>
        <w:autoSpaceDN w:val="0"/>
        <w:spacing w:line="360" w:lineRule="auto"/>
        <w:jc w:val="left"/>
        <w:rPr>
          <w:b/>
          <w:bCs/>
          <w:sz w:val="24"/>
        </w:rPr>
      </w:pPr>
      <w:r>
        <w:rPr>
          <w:b/>
          <w:bCs/>
          <w:sz w:val="24"/>
        </w:rPr>
        <w:t>附件</w:t>
      </w:r>
      <w:r>
        <w:rPr>
          <w:rFonts w:hint="eastAsia"/>
          <w:b/>
          <w:bCs/>
          <w:sz w:val="24"/>
        </w:rPr>
        <w:t>3：</w:t>
      </w:r>
      <w:r>
        <w:rPr>
          <w:b/>
          <w:sz w:val="24"/>
        </w:rPr>
        <w:t>招标文件第</w:t>
      </w:r>
      <w:r>
        <w:rPr>
          <w:rFonts w:hint="eastAsia"/>
          <w:b/>
          <w:sz w:val="24"/>
        </w:rPr>
        <w:t>一</w:t>
      </w:r>
      <w:r>
        <w:rPr>
          <w:b/>
          <w:sz w:val="24"/>
        </w:rPr>
        <w:t>部分供应商资格要求的证件</w:t>
      </w:r>
    </w:p>
    <w:p w14:paraId="0FDAAD81">
      <w:pPr>
        <w:widowControl/>
        <w:jc w:val="left"/>
        <w:rPr>
          <w:b/>
          <w:sz w:val="24"/>
        </w:rPr>
      </w:pPr>
      <w:r>
        <w:rPr>
          <w:b/>
          <w:sz w:val="24"/>
        </w:rPr>
        <w:br w:type="page"/>
      </w:r>
    </w:p>
    <w:p w14:paraId="146FA520">
      <w:pPr>
        <w:tabs>
          <w:tab w:val="left" w:pos="360"/>
        </w:tabs>
        <w:spacing w:line="360" w:lineRule="auto"/>
        <w:rPr>
          <w:b/>
          <w:sz w:val="24"/>
        </w:rPr>
      </w:pPr>
      <w:r>
        <w:rPr>
          <w:b/>
          <w:sz w:val="24"/>
        </w:rPr>
        <w:t>附件</w:t>
      </w:r>
      <w:r>
        <w:rPr>
          <w:rFonts w:hint="eastAsia"/>
          <w:b/>
          <w:sz w:val="24"/>
        </w:rPr>
        <w:t>4</w:t>
      </w:r>
    </w:p>
    <w:p w14:paraId="6B3E78F6">
      <w:pPr>
        <w:autoSpaceDN w:val="0"/>
        <w:spacing w:line="360" w:lineRule="auto"/>
        <w:jc w:val="center"/>
        <w:rPr>
          <w:b/>
          <w:bCs/>
          <w:sz w:val="24"/>
        </w:rPr>
      </w:pPr>
      <w:r>
        <w:rPr>
          <w:rFonts w:hint="eastAsia"/>
          <w:b/>
          <w:bCs/>
          <w:sz w:val="24"/>
        </w:rPr>
        <w:t>投标</w:t>
      </w:r>
      <w:r>
        <w:rPr>
          <w:b/>
          <w:bCs/>
          <w:sz w:val="24"/>
        </w:rPr>
        <w:t>代表人授权书</w:t>
      </w:r>
    </w:p>
    <w:p w14:paraId="6E617C48">
      <w:pPr>
        <w:spacing w:line="360" w:lineRule="auto"/>
        <w:rPr>
          <w:sz w:val="24"/>
          <w:szCs w:val="21"/>
        </w:rPr>
      </w:pPr>
    </w:p>
    <w:p w14:paraId="66A57438">
      <w:pPr>
        <w:spacing w:line="360" w:lineRule="auto"/>
        <w:rPr>
          <w:sz w:val="24"/>
          <w:szCs w:val="21"/>
        </w:rPr>
      </w:pPr>
      <w:r>
        <w:rPr>
          <w:sz w:val="24"/>
          <w:szCs w:val="21"/>
        </w:rPr>
        <w:t>致：天津市政府采购中心</w:t>
      </w:r>
    </w:p>
    <w:p w14:paraId="71F31CA0">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226932B8">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7074603C">
      <w:pPr>
        <w:spacing w:line="360" w:lineRule="auto"/>
        <w:ind w:firstLine="448" w:firstLineChars="200"/>
        <w:rPr>
          <w:sz w:val="24"/>
          <w:szCs w:val="21"/>
        </w:rPr>
      </w:pPr>
      <w:r>
        <w:rPr>
          <w:sz w:val="24"/>
          <w:szCs w:val="21"/>
        </w:rPr>
        <w:t>本授权书至投标有效期结束前始终有效。</w:t>
      </w:r>
    </w:p>
    <w:p w14:paraId="2E89FF22">
      <w:pPr>
        <w:spacing w:line="360" w:lineRule="auto"/>
        <w:ind w:firstLine="448" w:firstLineChars="200"/>
        <w:rPr>
          <w:sz w:val="24"/>
          <w:szCs w:val="21"/>
        </w:rPr>
      </w:pPr>
      <w:r>
        <w:rPr>
          <w:sz w:val="24"/>
          <w:szCs w:val="21"/>
        </w:rPr>
        <w:t>投标代表人无转委托权，特此委托。</w:t>
      </w:r>
    </w:p>
    <w:p w14:paraId="61E03192">
      <w:pPr>
        <w:spacing w:line="360" w:lineRule="auto"/>
        <w:ind w:firstLine="448" w:firstLineChars="200"/>
        <w:rPr>
          <w:sz w:val="24"/>
        </w:rPr>
      </w:pPr>
    </w:p>
    <w:p w14:paraId="7278670F">
      <w:pPr>
        <w:spacing w:line="360" w:lineRule="auto"/>
        <w:ind w:firstLine="448" w:firstLineChars="200"/>
        <w:rPr>
          <w:sz w:val="24"/>
        </w:rPr>
      </w:pPr>
    </w:p>
    <w:p w14:paraId="7D74EDB9">
      <w:pPr>
        <w:spacing w:line="360" w:lineRule="auto"/>
        <w:ind w:firstLine="4704" w:firstLineChars="2100"/>
        <w:rPr>
          <w:sz w:val="24"/>
        </w:rPr>
      </w:pPr>
      <w:r>
        <w:rPr>
          <w:sz w:val="24"/>
        </w:rPr>
        <w:t xml:space="preserve">     年   月   日  </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6A59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4F81BD8">
            <w:pPr>
              <w:spacing w:line="360" w:lineRule="auto"/>
              <w:jc w:val="left"/>
              <w:rPr>
                <w:sz w:val="24"/>
              </w:rPr>
            </w:pPr>
            <w:r>
              <w:rPr>
                <w:rFonts w:hint="eastAsia"/>
                <w:sz w:val="24"/>
              </w:rPr>
              <w:t>投标代表人身份证正面</w:t>
            </w:r>
          </w:p>
          <w:p w14:paraId="75961C29">
            <w:pPr>
              <w:spacing w:line="360" w:lineRule="auto"/>
              <w:jc w:val="left"/>
              <w:rPr>
                <w:sz w:val="24"/>
              </w:rPr>
            </w:pPr>
          </w:p>
          <w:p w14:paraId="7049F201">
            <w:pPr>
              <w:spacing w:line="360" w:lineRule="auto"/>
              <w:jc w:val="left"/>
              <w:rPr>
                <w:sz w:val="24"/>
              </w:rPr>
            </w:pPr>
          </w:p>
          <w:p w14:paraId="74BF3AC7">
            <w:pPr>
              <w:spacing w:line="360" w:lineRule="auto"/>
              <w:jc w:val="left"/>
              <w:rPr>
                <w:sz w:val="24"/>
              </w:rPr>
            </w:pPr>
          </w:p>
          <w:p w14:paraId="588D57C7">
            <w:pPr>
              <w:spacing w:line="360" w:lineRule="auto"/>
              <w:jc w:val="left"/>
              <w:rPr>
                <w:sz w:val="24"/>
              </w:rPr>
            </w:pPr>
          </w:p>
          <w:p w14:paraId="58C2A553">
            <w:pPr>
              <w:spacing w:line="360" w:lineRule="auto"/>
              <w:jc w:val="left"/>
              <w:rPr>
                <w:sz w:val="24"/>
              </w:rPr>
            </w:pPr>
          </w:p>
        </w:tc>
        <w:tc>
          <w:tcPr>
            <w:tcW w:w="4264" w:type="dxa"/>
          </w:tcPr>
          <w:p w14:paraId="6FAFCC89">
            <w:pPr>
              <w:spacing w:line="360" w:lineRule="auto"/>
              <w:jc w:val="left"/>
              <w:rPr>
                <w:sz w:val="24"/>
              </w:rPr>
            </w:pPr>
            <w:r>
              <w:rPr>
                <w:rFonts w:hint="eastAsia"/>
                <w:sz w:val="24"/>
              </w:rPr>
              <w:t>投标代表人身份证背面</w:t>
            </w:r>
          </w:p>
        </w:tc>
      </w:tr>
    </w:tbl>
    <w:p w14:paraId="462BDDBD">
      <w:pPr>
        <w:spacing w:line="360" w:lineRule="auto"/>
        <w:ind w:firstLine="4704" w:firstLineChars="2100"/>
        <w:rPr>
          <w:sz w:val="24"/>
        </w:rPr>
      </w:pPr>
    </w:p>
    <w:p w14:paraId="7D912328">
      <w:pPr>
        <w:widowControl/>
        <w:jc w:val="left"/>
        <w:rPr>
          <w:b/>
          <w:sz w:val="24"/>
        </w:rPr>
      </w:pPr>
      <w:r>
        <w:rPr>
          <w:sz w:val="24"/>
        </w:rPr>
        <w:br w:type="page"/>
      </w:r>
      <w:r>
        <w:rPr>
          <w:b/>
          <w:sz w:val="24"/>
        </w:rPr>
        <w:t>附件</w:t>
      </w:r>
      <w:r>
        <w:rPr>
          <w:rFonts w:hint="eastAsia"/>
          <w:b/>
          <w:sz w:val="24"/>
        </w:rPr>
        <w:t>5</w:t>
      </w:r>
    </w:p>
    <w:p w14:paraId="663D668F">
      <w:pPr>
        <w:autoSpaceDN w:val="0"/>
        <w:spacing w:line="360" w:lineRule="auto"/>
        <w:jc w:val="center"/>
        <w:rPr>
          <w:b/>
          <w:bCs/>
          <w:sz w:val="24"/>
        </w:rPr>
      </w:pPr>
      <w:r>
        <w:rPr>
          <w:b/>
          <w:bCs/>
          <w:sz w:val="24"/>
        </w:rPr>
        <w:t>开标一览表</w:t>
      </w:r>
    </w:p>
    <w:p w14:paraId="32640AD7">
      <w:pPr>
        <w:ind w:right="84"/>
        <w:rPr>
          <w:sz w:val="24"/>
        </w:rPr>
      </w:pPr>
    </w:p>
    <w:p w14:paraId="4EE22EDD">
      <w:pPr>
        <w:spacing w:line="460" w:lineRule="exact"/>
        <w:ind w:left="192"/>
        <w:rPr>
          <w:sz w:val="24"/>
        </w:rPr>
      </w:pPr>
      <w:r>
        <w:rPr>
          <w:sz w:val="24"/>
        </w:rPr>
        <w:t>项目名称：</w:t>
      </w:r>
      <w:r>
        <w:rPr>
          <w:sz w:val="24"/>
          <w:u w:val="single"/>
        </w:rPr>
        <w:t xml:space="preserve">                    </w:t>
      </w:r>
      <w:r>
        <w:rPr>
          <w:sz w:val="24"/>
        </w:rPr>
        <w:t xml:space="preserve">                  </w:t>
      </w:r>
    </w:p>
    <w:p w14:paraId="57A14249">
      <w:pPr>
        <w:spacing w:line="460" w:lineRule="exact"/>
        <w:ind w:left="192"/>
        <w:rPr>
          <w:sz w:val="24"/>
        </w:rPr>
      </w:pPr>
      <w:r>
        <w:rPr>
          <w:sz w:val="24"/>
        </w:rPr>
        <w:t>项目编号：</w:t>
      </w:r>
      <w:r>
        <w:rPr>
          <w:sz w:val="24"/>
          <w:u w:val="single"/>
        </w:rPr>
        <w:t xml:space="preserve">                    </w:t>
      </w:r>
      <w:r>
        <w:rPr>
          <w:sz w:val="24"/>
        </w:rPr>
        <w:t xml:space="preserve">                  </w:t>
      </w:r>
    </w:p>
    <w:p w14:paraId="4CBF9483">
      <w:pPr>
        <w:spacing w:line="460" w:lineRule="exact"/>
        <w:rPr>
          <w:sz w:val="24"/>
        </w:rPr>
      </w:pPr>
      <w:r>
        <w:rPr>
          <w:sz w:val="24"/>
        </w:rPr>
        <w:t xml:space="preserve">                                                       单位：元</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707"/>
        <w:gridCol w:w="1463"/>
        <w:gridCol w:w="1605"/>
        <w:gridCol w:w="1463"/>
        <w:gridCol w:w="1314"/>
      </w:tblGrid>
      <w:tr w14:paraId="005E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47D0DBB6">
            <w:pPr>
              <w:spacing w:line="460" w:lineRule="exact"/>
              <w:jc w:val="center"/>
              <w:rPr>
                <w:sz w:val="24"/>
              </w:rPr>
            </w:pPr>
            <w:r>
              <w:rPr>
                <w:rFonts w:hint="eastAsia"/>
                <w:sz w:val="24"/>
              </w:rPr>
              <w:t>包</w:t>
            </w:r>
            <w:r>
              <w:rPr>
                <w:sz w:val="24"/>
              </w:rPr>
              <w:t>号</w:t>
            </w:r>
          </w:p>
        </w:tc>
        <w:tc>
          <w:tcPr>
            <w:tcW w:w="1001" w:type="pct"/>
            <w:vAlign w:val="center"/>
          </w:tcPr>
          <w:p w14:paraId="0827CABA">
            <w:pPr>
              <w:spacing w:line="460" w:lineRule="exact"/>
              <w:jc w:val="center"/>
              <w:rPr>
                <w:sz w:val="24"/>
              </w:rPr>
            </w:pPr>
            <w:r>
              <w:rPr>
                <w:rFonts w:hint="eastAsia"/>
                <w:sz w:val="24"/>
              </w:rPr>
              <w:t>包</w:t>
            </w:r>
            <w:r>
              <w:rPr>
                <w:sz w:val="24"/>
              </w:rPr>
              <w:t>名称</w:t>
            </w:r>
          </w:p>
        </w:tc>
        <w:tc>
          <w:tcPr>
            <w:tcW w:w="858" w:type="pct"/>
            <w:vAlign w:val="center"/>
          </w:tcPr>
          <w:p w14:paraId="1521F79E">
            <w:pPr>
              <w:spacing w:line="460" w:lineRule="exact"/>
              <w:jc w:val="center"/>
              <w:rPr>
                <w:sz w:val="24"/>
              </w:rPr>
            </w:pPr>
            <w:r>
              <w:rPr>
                <w:sz w:val="24"/>
              </w:rPr>
              <w:t>品牌</w:t>
            </w:r>
          </w:p>
        </w:tc>
        <w:tc>
          <w:tcPr>
            <w:tcW w:w="941" w:type="pct"/>
            <w:vAlign w:val="center"/>
          </w:tcPr>
          <w:p w14:paraId="711A6C4A">
            <w:pPr>
              <w:spacing w:line="460" w:lineRule="exact"/>
              <w:jc w:val="center"/>
              <w:rPr>
                <w:sz w:val="24"/>
              </w:rPr>
            </w:pPr>
            <w:r>
              <w:rPr>
                <w:sz w:val="24"/>
              </w:rPr>
              <w:t>投标总价</w:t>
            </w:r>
          </w:p>
        </w:tc>
        <w:tc>
          <w:tcPr>
            <w:tcW w:w="858" w:type="pct"/>
            <w:vAlign w:val="center"/>
          </w:tcPr>
          <w:p w14:paraId="282863D9">
            <w:pPr>
              <w:spacing w:line="460" w:lineRule="exact"/>
              <w:jc w:val="center"/>
              <w:rPr>
                <w:sz w:val="24"/>
              </w:rPr>
            </w:pPr>
            <w:r>
              <w:rPr>
                <w:sz w:val="24"/>
              </w:rPr>
              <w:t>交货期</w:t>
            </w:r>
          </w:p>
        </w:tc>
        <w:tc>
          <w:tcPr>
            <w:tcW w:w="770" w:type="pct"/>
            <w:vAlign w:val="center"/>
          </w:tcPr>
          <w:p w14:paraId="6DD634A6">
            <w:pPr>
              <w:spacing w:line="460" w:lineRule="exact"/>
              <w:jc w:val="center"/>
              <w:rPr>
                <w:sz w:val="24"/>
              </w:rPr>
            </w:pPr>
            <w:r>
              <w:rPr>
                <w:sz w:val="24"/>
              </w:rPr>
              <w:t>备注</w:t>
            </w:r>
          </w:p>
        </w:tc>
      </w:tr>
      <w:tr w14:paraId="6035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43369108">
            <w:pPr>
              <w:spacing w:line="460" w:lineRule="exact"/>
              <w:jc w:val="center"/>
              <w:rPr>
                <w:sz w:val="24"/>
              </w:rPr>
            </w:pPr>
            <w:r>
              <w:rPr>
                <w:sz w:val="24"/>
              </w:rPr>
              <w:t>1</w:t>
            </w:r>
          </w:p>
        </w:tc>
        <w:tc>
          <w:tcPr>
            <w:tcW w:w="1001" w:type="pct"/>
            <w:vAlign w:val="center"/>
          </w:tcPr>
          <w:p w14:paraId="02B0934B">
            <w:pPr>
              <w:spacing w:line="460" w:lineRule="exact"/>
              <w:jc w:val="center"/>
              <w:rPr>
                <w:sz w:val="24"/>
              </w:rPr>
            </w:pPr>
          </w:p>
        </w:tc>
        <w:tc>
          <w:tcPr>
            <w:tcW w:w="858" w:type="pct"/>
            <w:vAlign w:val="center"/>
          </w:tcPr>
          <w:p w14:paraId="072F1715">
            <w:pPr>
              <w:spacing w:line="460" w:lineRule="exact"/>
              <w:jc w:val="center"/>
              <w:rPr>
                <w:sz w:val="24"/>
              </w:rPr>
            </w:pPr>
          </w:p>
        </w:tc>
        <w:tc>
          <w:tcPr>
            <w:tcW w:w="941" w:type="pct"/>
            <w:vAlign w:val="center"/>
          </w:tcPr>
          <w:p w14:paraId="656E3B2C">
            <w:pPr>
              <w:spacing w:line="460" w:lineRule="exact"/>
              <w:jc w:val="center"/>
              <w:rPr>
                <w:sz w:val="24"/>
              </w:rPr>
            </w:pPr>
          </w:p>
        </w:tc>
        <w:tc>
          <w:tcPr>
            <w:tcW w:w="858" w:type="pct"/>
            <w:vAlign w:val="center"/>
          </w:tcPr>
          <w:p w14:paraId="773CAA6C">
            <w:pPr>
              <w:spacing w:line="460" w:lineRule="exact"/>
              <w:jc w:val="center"/>
              <w:rPr>
                <w:sz w:val="24"/>
              </w:rPr>
            </w:pPr>
          </w:p>
        </w:tc>
        <w:tc>
          <w:tcPr>
            <w:tcW w:w="770" w:type="pct"/>
            <w:vAlign w:val="center"/>
          </w:tcPr>
          <w:p w14:paraId="5B43C3B5">
            <w:pPr>
              <w:spacing w:line="460" w:lineRule="exact"/>
              <w:jc w:val="center"/>
              <w:rPr>
                <w:sz w:val="24"/>
              </w:rPr>
            </w:pPr>
          </w:p>
        </w:tc>
      </w:tr>
      <w:tr w14:paraId="7FC8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BD4CEFB">
            <w:pPr>
              <w:spacing w:line="460" w:lineRule="exact"/>
              <w:jc w:val="center"/>
              <w:rPr>
                <w:sz w:val="24"/>
              </w:rPr>
            </w:pPr>
            <w:r>
              <w:rPr>
                <w:rFonts w:hint="eastAsia"/>
                <w:sz w:val="24"/>
              </w:rPr>
              <w:t>2</w:t>
            </w:r>
          </w:p>
        </w:tc>
        <w:tc>
          <w:tcPr>
            <w:tcW w:w="1001" w:type="pct"/>
            <w:vAlign w:val="center"/>
          </w:tcPr>
          <w:p w14:paraId="70C43F18">
            <w:pPr>
              <w:spacing w:line="460" w:lineRule="exact"/>
              <w:jc w:val="center"/>
              <w:rPr>
                <w:sz w:val="24"/>
              </w:rPr>
            </w:pPr>
          </w:p>
        </w:tc>
        <w:tc>
          <w:tcPr>
            <w:tcW w:w="858" w:type="pct"/>
            <w:vAlign w:val="center"/>
          </w:tcPr>
          <w:p w14:paraId="5861450E">
            <w:pPr>
              <w:spacing w:line="460" w:lineRule="exact"/>
              <w:jc w:val="center"/>
              <w:rPr>
                <w:sz w:val="24"/>
              </w:rPr>
            </w:pPr>
          </w:p>
        </w:tc>
        <w:tc>
          <w:tcPr>
            <w:tcW w:w="941" w:type="pct"/>
            <w:vAlign w:val="center"/>
          </w:tcPr>
          <w:p w14:paraId="25DDE69A">
            <w:pPr>
              <w:spacing w:line="460" w:lineRule="exact"/>
              <w:jc w:val="center"/>
              <w:rPr>
                <w:sz w:val="24"/>
              </w:rPr>
            </w:pPr>
          </w:p>
        </w:tc>
        <w:tc>
          <w:tcPr>
            <w:tcW w:w="858" w:type="pct"/>
            <w:vAlign w:val="center"/>
          </w:tcPr>
          <w:p w14:paraId="6B05FA9C">
            <w:pPr>
              <w:spacing w:line="460" w:lineRule="exact"/>
              <w:jc w:val="center"/>
              <w:rPr>
                <w:sz w:val="24"/>
              </w:rPr>
            </w:pPr>
          </w:p>
        </w:tc>
        <w:tc>
          <w:tcPr>
            <w:tcW w:w="770" w:type="pct"/>
            <w:vAlign w:val="center"/>
          </w:tcPr>
          <w:p w14:paraId="39B9922D">
            <w:pPr>
              <w:spacing w:line="460" w:lineRule="exact"/>
              <w:jc w:val="center"/>
              <w:rPr>
                <w:sz w:val="24"/>
              </w:rPr>
            </w:pPr>
          </w:p>
        </w:tc>
      </w:tr>
      <w:tr w14:paraId="0002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49F8F248">
            <w:pPr>
              <w:spacing w:line="460" w:lineRule="exact"/>
              <w:jc w:val="center"/>
              <w:rPr>
                <w:sz w:val="24"/>
              </w:rPr>
            </w:pPr>
          </w:p>
        </w:tc>
        <w:tc>
          <w:tcPr>
            <w:tcW w:w="1001" w:type="pct"/>
            <w:vAlign w:val="center"/>
          </w:tcPr>
          <w:p w14:paraId="5980FC4B">
            <w:pPr>
              <w:spacing w:line="460" w:lineRule="exact"/>
              <w:jc w:val="center"/>
              <w:rPr>
                <w:sz w:val="24"/>
              </w:rPr>
            </w:pPr>
          </w:p>
        </w:tc>
        <w:tc>
          <w:tcPr>
            <w:tcW w:w="858" w:type="pct"/>
            <w:vAlign w:val="center"/>
          </w:tcPr>
          <w:p w14:paraId="45B29895">
            <w:pPr>
              <w:spacing w:line="460" w:lineRule="exact"/>
              <w:jc w:val="center"/>
              <w:rPr>
                <w:sz w:val="24"/>
              </w:rPr>
            </w:pPr>
          </w:p>
        </w:tc>
        <w:tc>
          <w:tcPr>
            <w:tcW w:w="941" w:type="pct"/>
            <w:vAlign w:val="center"/>
          </w:tcPr>
          <w:p w14:paraId="6AAC445E">
            <w:pPr>
              <w:spacing w:line="460" w:lineRule="exact"/>
              <w:jc w:val="center"/>
              <w:rPr>
                <w:sz w:val="24"/>
              </w:rPr>
            </w:pPr>
          </w:p>
        </w:tc>
        <w:tc>
          <w:tcPr>
            <w:tcW w:w="858" w:type="pct"/>
            <w:vAlign w:val="center"/>
          </w:tcPr>
          <w:p w14:paraId="1E1DC041">
            <w:pPr>
              <w:spacing w:line="460" w:lineRule="exact"/>
              <w:jc w:val="center"/>
              <w:rPr>
                <w:sz w:val="24"/>
              </w:rPr>
            </w:pPr>
          </w:p>
        </w:tc>
        <w:tc>
          <w:tcPr>
            <w:tcW w:w="770" w:type="pct"/>
            <w:vAlign w:val="center"/>
          </w:tcPr>
          <w:p w14:paraId="41BD9340">
            <w:pPr>
              <w:spacing w:line="460" w:lineRule="exact"/>
              <w:jc w:val="center"/>
              <w:rPr>
                <w:sz w:val="24"/>
              </w:rPr>
            </w:pPr>
          </w:p>
        </w:tc>
      </w:tr>
      <w:tr w14:paraId="6091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90773CD">
            <w:pPr>
              <w:spacing w:line="460" w:lineRule="exact"/>
              <w:jc w:val="center"/>
              <w:rPr>
                <w:sz w:val="24"/>
              </w:rPr>
            </w:pPr>
          </w:p>
        </w:tc>
        <w:tc>
          <w:tcPr>
            <w:tcW w:w="1001" w:type="pct"/>
            <w:vAlign w:val="center"/>
          </w:tcPr>
          <w:p w14:paraId="766A5CC9">
            <w:pPr>
              <w:spacing w:line="460" w:lineRule="exact"/>
              <w:jc w:val="center"/>
              <w:rPr>
                <w:sz w:val="24"/>
              </w:rPr>
            </w:pPr>
          </w:p>
        </w:tc>
        <w:tc>
          <w:tcPr>
            <w:tcW w:w="858" w:type="pct"/>
            <w:vAlign w:val="center"/>
          </w:tcPr>
          <w:p w14:paraId="3E8FAAFB">
            <w:pPr>
              <w:spacing w:line="460" w:lineRule="exact"/>
              <w:jc w:val="center"/>
              <w:rPr>
                <w:sz w:val="24"/>
              </w:rPr>
            </w:pPr>
          </w:p>
        </w:tc>
        <w:tc>
          <w:tcPr>
            <w:tcW w:w="941" w:type="pct"/>
            <w:vAlign w:val="center"/>
          </w:tcPr>
          <w:p w14:paraId="41FCE0B2">
            <w:pPr>
              <w:spacing w:line="460" w:lineRule="exact"/>
              <w:jc w:val="center"/>
              <w:rPr>
                <w:sz w:val="24"/>
              </w:rPr>
            </w:pPr>
          </w:p>
        </w:tc>
        <w:tc>
          <w:tcPr>
            <w:tcW w:w="858" w:type="pct"/>
            <w:vAlign w:val="center"/>
          </w:tcPr>
          <w:p w14:paraId="01EB86D4">
            <w:pPr>
              <w:spacing w:line="460" w:lineRule="exact"/>
              <w:jc w:val="center"/>
              <w:rPr>
                <w:sz w:val="24"/>
              </w:rPr>
            </w:pPr>
          </w:p>
        </w:tc>
        <w:tc>
          <w:tcPr>
            <w:tcW w:w="770" w:type="pct"/>
            <w:vAlign w:val="center"/>
          </w:tcPr>
          <w:p w14:paraId="79E029B3">
            <w:pPr>
              <w:spacing w:line="460" w:lineRule="exact"/>
              <w:jc w:val="center"/>
              <w:rPr>
                <w:sz w:val="24"/>
              </w:rPr>
            </w:pPr>
          </w:p>
        </w:tc>
      </w:tr>
      <w:tr w14:paraId="2542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45DE29DB">
            <w:pPr>
              <w:spacing w:line="460" w:lineRule="exact"/>
              <w:jc w:val="center"/>
              <w:rPr>
                <w:sz w:val="24"/>
              </w:rPr>
            </w:pPr>
          </w:p>
        </w:tc>
        <w:tc>
          <w:tcPr>
            <w:tcW w:w="1001" w:type="pct"/>
            <w:vAlign w:val="center"/>
          </w:tcPr>
          <w:p w14:paraId="0FB71591">
            <w:pPr>
              <w:spacing w:line="460" w:lineRule="exact"/>
              <w:jc w:val="center"/>
              <w:rPr>
                <w:sz w:val="24"/>
              </w:rPr>
            </w:pPr>
          </w:p>
        </w:tc>
        <w:tc>
          <w:tcPr>
            <w:tcW w:w="858" w:type="pct"/>
            <w:vAlign w:val="center"/>
          </w:tcPr>
          <w:p w14:paraId="2B34A5FF">
            <w:pPr>
              <w:spacing w:line="460" w:lineRule="exact"/>
              <w:jc w:val="center"/>
              <w:rPr>
                <w:sz w:val="24"/>
              </w:rPr>
            </w:pPr>
          </w:p>
        </w:tc>
        <w:tc>
          <w:tcPr>
            <w:tcW w:w="941" w:type="pct"/>
            <w:vAlign w:val="center"/>
          </w:tcPr>
          <w:p w14:paraId="452E00C0">
            <w:pPr>
              <w:spacing w:line="460" w:lineRule="exact"/>
              <w:jc w:val="center"/>
              <w:rPr>
                <w:sz w:val="24"/>
              </w:rPr>
            </w:pPr>
          </w:p>
        </w:tc>
        <w:tc>
          <w:tcPr>
            <w:tcW w:w="858" w:type="pct"/>
            <w:vAlign w:val="center"/>
          </w:tcPr>
          <w:p w14:paraId="1A1661BA">
            <w:pPr>
              <w:spacing w:line="460" w:lineRule="exact"/>
              <w:jc w:val="center"/>
              <w:rPr>
                <w:sz w:val="24"/>
              </w:rPr>
            </w:pPr>
          </w:p>
        </w:tc>
        <w:tc>
          <w:tcPr>
            <w:tcW w:w="770" w:type="pct"/>
            <w:vAlign w:val="center"/>
          </w:tcPr>
          <w:p w14:paraId="647A97D8">
            <w:pPr>
              <w:spacing w:line="460" w:lineRule="exact"/>
              <w:jc w:val="center"/>
              <w:rPr>
                <w:sz w:val="24"/>
              </w:rPr>
            </w:pPr>
          </w:p>
        </w:tc>
      </w:tr>
      <w:tr w14:paraId="6A1A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7EB63DE7">
            <w:pPr>
              <w:spacing w:line="460" w:lineRule="exact"/>
              <w:jc w:val="center"/>
              <w:rPr>
                <w:sz w:val="24"/>
              </w:rPr>
            </w:pPr>
          </w:p>
        </w:tc>
        <w:tc>
          <w:tcPr>
            <w:tcW w:w="1001" w:type="pct"/>
            <w:vAlign w:val="center"/>
          </w:tcPr>
          <w:p w14:paraId="1D14F7F8">
            <w:pPr>
              <w:spacing w:line="460" w:lineRule="exact"/>
              <w:jc w:val="center"/>
              <w:rPr>
                <w:sz w:val="24"/>
              </w:rPr>
            </w:pPr>
          </w:p>
        </w:tc>
        <w:tc>
          <w:tcPr>
            <w:tcW w:w="858" w:type="pct"/>
            <w:vAlign w:val="center"/>
          </w:tcPr>
          <w:p w14:paraId="3F5E2D13">
            <w:pPr>
              <w:spacing w:line="460" w:lineRule="exact"/>
              <w:jc w:val="center"/>
              <w:rPr>
                <w:sz w:val="24"/>
              </w:rPr>
            </w:pPr>
          </w:p>
        </w:tc>
        <w:tc>
          <w:tcPr>
            <w:tcW w:w="941" w:type="pct"/>
            <w:vAlign w:val="center"/>
          </w:tcPr>
          <w:p w14:paraId="17C236FC">
            <w:pPr>
              <w:spacing w:line="460" w:lineRule="exact"/>
              <w:jc w:val="center"/>
              <w:rPr>
                <w:sz w:val="24"/>
              </w:rPr>
            </w:pPr>
          </w:p>
        </w:tc>
        <w:tc>
          <w:tcPr>
            <w:tcW w:w="858" w:type="pct"/>
            <w:vAlign w:val="center"/>
          </w:tcPr>
          <w:p w14:paraId="67F5F951">
            <w:pPr>
              <w:spacing w:line="460" w:lineRule="exact"/>
              <w:jc w:val="center"/>
              <w:rPr>
                <w:sz w:val="24"/>
              </w:rPr>
            </w:pPr>
          </w:p>
        </w:tc>
        <w:tc>
          <w:tcPr>
            <w:tcW w:w="770" w:type="pct"/>
            <w:vAlign w:val="center"/>
          </w:tcPr>
          <w:p w14:paraId="55683AB5">
            <w:pPr>
              <w:spacing w:line="460" w:lineRule="exact"/>
              <w:jc w:val="center"/>
              <w:rPr>
                <w:sz w:val="24"/>
              </w:rPr>
            </w:pPr>
          </w:p>
        </w:tc>
      </w:tr>
      <w:tr w14:paraId="5193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4794209F">
            <w:pPr>
              <w:spacing w:line="460" w:lineRule="exact"/>
              <w:jc w:val="center"/>
              <w:rPr>
                <w:sz w:val="24"/>
              </w:rPr>
            </w:pPr>
          </w:p>
        </w:tc>
        <w:tc>
          <w:tcPr>
            <w:tcW w:w="1001" w:type="pct"/>
            <w:vAlign w:val="center"/>
          </w:tcPr>
          <w:p w14:paraId="2B615A75">
            <w:pPr>
              <w:spacing w:line="460" w:lineRule="exact"/>
              <w:jc w:val="center"/>
              <w:rPr>
                <w:sz w:val="24"/>
              </w:rPr>
            </w:pPr>
          </w:p>
        </w:tc>
        <w:tc>
          <w:tcPr>
            <w:tcW w:w="858" w:type="pct"/>
            <w:vAlign w:val="center"/>
          </w:tcPr>
          <w:p w14:paraId="6DE4E3C2">
            <w:pPr>
              <w:spacing w:line="460" w:lineRule="exact"/>
              <w:jc w:val="center"/>
              <w:rPr>
                <w:sz w:val="24"/>
              </w:rPr>
            </w:pPr>
          </w:p>
        </w:tc>
        <w:tc>
          <w:tcPr>
            <w:tcW w:w="941" w:type="pct"/>
            <w:vAlign w:val="center"/>
          </w:tcPr>
          <w:p w14:paraId="613B494D">
            <w:pPr>
              <w:spacing w:line="460" w:lineRule="exact"/>
              <w:jc w:val="center"/>
              <w:rPr>
                <w:sz w:val="24"/>
              </w:rPr>
            </w:pPr>
          </w:p>
        </w:tc>
        <w:tc>
          <w:tcPr>
            <w:tcW w:w="858" w:type="pct"/>
            <w:vAlign w:val="center"/>
          </w:tcPr>
          <w:p w14:paraId="75832F58">
            <w:pPr>
              <w:spacing w:line="460" w:lineRule="exact"/>
              <w:jc w:val="center"/>
              <w:rPr>
                <w:sz w:val="24"/>
              </w:rPr>
            </w:pPr>
          </w:p>
        </w:tc>
        <w:tc>
          <w:tcPr>
            <w:tcW w:w="770" w:type="pct"/>
            <w:vAlign w:val="center"/>
          </w:tcPr>
          <w:p w14:paraId="0AE7A849">
            <w:pPr>
              <w:spacing w:line="460" w:lineRule="exact"/>
              <w:jc w:val="center"/>
              <w:rPr>
                <w:sz w:val="24"/>
              </w:rPr>
            </w:pPr>
          </w:p>
        </w:tc>
      </w:tr>
      <w:tr w14:paraId="653D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441CDF88">
            <w:pPr>
              <w:spacing w:line="460" w:lineRule="exact"/>
              <w:jc w:val="center"/>
              <w:rPr>
                <w:sz w:val="24"/>
              </w:rPr>
            </w:pPr>
            <w:r>
              <w:rPr>
                <w:sz w:val="24"/>
              </w:rPr>
              <w:t>…</w:t>
            </w:r>
          </w:p>
        </w:tc>
        <w:tc>
          <w:tcPr>
            <w:tcW w:w="1001" w:type="pct"/>
            <w:vAlign w:val="center"/>
          </w:tcPr>
          <w:p w14:paraId="775D9CD5">
            <w:pPr>
              <w:spacing w:line="460" w:lineRule="exact"/>
              <w:jc w:val="center"/>
              <w:rPr>
                <w:sz w:val="24"/>
              </w:rPr>
            </w:pPr>
          </w:p>
        </w:tc>
        <w:tc>
          <w:tcPr>
            <w:tcW w:w="858" w:type="pct"/>
            <w:vAlign w:val="center"/>
          </w:tcPr>
          <w:p w14:paraId="54C672C3">
            <w:pPr>
              <w:spacing w:line="460" w:lineRule="exact"/>
              <w:jc w:val="center"/>
              <w:rPr>
                <w:sz w:val="24"/>
              </w:rPr>
            </w:pPr>
          </w:p>
        </w:tc>
        <w:tc>
          <w:tcPr>
            <w:tcW w:w="941" w:type="pct"/>
            <w:vAlign w:val="center"/>
          </w:tcPr>
          <w:p w14:paraId="13AC8E9B">
            <w:pPr>
              <w:spacing w:line="460" w:lineRule="exact"/>
              <w:jc w:val="center"/>
              <w:rPr>
                <w:sz w:val="24"/>
              </w:rPr>
            </w:pPr>
          </w:p>
        </w:tc>
        <w:tc>
          <w:tcPr>
            <w:tcW w:w="858" w:type="pct"/>
            <w:vAlign w:val="center"/>
          </w:tcPr>
          <w:p w14:paraId="161AB73C">
            <w:pPr>
              <w:spacing w:line="460" w:lineRule="exact"/>
              <w:jc w:val="center"/>
              <w:rPr>
                <w:sz w:val="24"/>
              </w:rPr>
            </w:pPr>
          </w:p>
        </w:tc>
        <w:tc>
          <w:tcPr>
            <w:tcW w:w="770" w:type="pct"/>
            <w:vAlign w:val="center"/>
          </w:tcPr>
          <w:p w14:paraId="2BCFAC0D">
            <w:pPr>
              <w:spacing w:line="460" w:lineRule="exact"/>
              <w:jc w:val="center"/>
              <w:rPr>
                <w:sz w:val="24"/>
              </w:rPr>
            </w:pPr>
          </w:p>
        </w:tc>
      </w:tr>
      <w:tr w14:paraId="1335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798804EE">
            <w:pPr>
              <w:spacing w:line="460" w:lineRule="exact"/>
              <w:jc w:val="center"/>
              <w:rPr>
                <w:sz w:val="24"/>
              </w:rPr>
            </w:pPr>
          </w:p>
        </w:tc>
        <w:tc>
          <w:tcPr>
            <w:tcW w:w="1001" w:type="pct"/>
            <w:vAlign w:val="center"/>
          </w:tcPr>
          <w:p w14:paraId="08EAC672">
            <w:pPr>
              <w:spacing w:line="460" w:lineRule="exact"/>
              <w:jc w:val="center"/>
              <w:rPr>
                <w:sz w:val="24"/>
              </w:rPr>
            </w:pPr>
          </w:p>
        </w:tc>
        <w:tc>
          <w:tcPr>
            <w:tcW w:w="858" w:type="pct"/>
            <w:vAlign w:val="center"/>
          </w:tcPr>
          <w:p w14:paraId="4762CFF3">
            <w:pPr>
              <w:spacing w:line="460" w:lineRule="exact"/>
              <w:jc w:val="center"/>
              <w:rPr>
                <w:sz w:val="24"/>
              </w:rPr>
            </w:pPr>
          </w:p>
        </w:tc>
        <w:tc>
          <w:tcPr>
            <w:tcW w:w="941" w:type="pct"/>
            <w:vAlign w:val="center"/>
          </w:tcPr>
          <w:p w14:paraId="346E9F3B">
            <w:pPr>
              <w:spacing w:line="460" w:lineRule="exact"/>
              <w:jc w:val="center"/>
              <w:rPr>
                <w:sz w:val="24"/>
              </w:rPr>
            </w:pPr>
          </w:p>
        </w:tc>
        <w:tc>
          <w:tcPr>
            <w:tcW w:w="858" w:type="pct"/>
            <w:vAlign w:val="center"/>
          </w:tcPr>
          <w:p w14:paraId="0606967F">
            <w:pPr>
              <w:spacing w:line="460" w:lineRule="exact"/>
              <w:jc w:val="center"/>
              <w:rPr>
                <w:sz w:val="24"/>
              </w:rPr>
            </w:pPr>
          </w:p>
        </w:tc>
        <w:tc>
          <w:tcPr>
            <w:tcW w:w="770" w:type="pct"/>
            <w:vAlign w:val="center"/>
          </w:tcPr>
          <w:p w14:paraId="50646850">
            <w:pPr>
              <w:spacing w:line="460" w:lineRule="exact"/>
              <w:jc w:val="center"/>
              <w:rPr>
                <w:sz w:val="24"/>
              </w:rPr>
            </w:pPr>
          </w:p>
        </w:tc>
      </w:tr>
      <w:tr w14:paraId="3284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54A82CD9">
            <w:pPr>
              <w:spacing w:line="460" w:lineRule="exact"/>
              <w:jc w:val="center"/>
              <w:rPr>
                <w:sz w:val="24"/>
              </w:rPr>
            </w:pPr>
          </w:p>
        </w:tc>
        <w:tc>
          <w:tcPr>
            <w:tcW w:w="1001" w:type="pct"/>
            <w:vAlign w:val="center"/>
          </w:tcPr>
          <w:p w14:paraId="77E31C86">
            <w:pPr>
              <w:spacing w:line="460" w:lineRule="exact"/>
              <w:jc w:val="center"/>
              <w:rPr>
                <w:sz w:val="24"/>
              </w:rPr>
            </w:pPr>
          </w:p>
        </w:tc>
        <w:tc>
          <w:tcPr>
            <w:tcW w:w="858" w:type="pct"/>
            <w:vAlign w:val="center"/>
          </w:tcPr>
          <w:p w14:paraId="24EE791B">
            <w:pPr>
              <w:spacing w:line="460" w:lineRule="exact"/>
              <w:jc w:val="center"/>
              <w:rPr>
                <w:sz w:val="24"/>
              </w:rPr>
            </w:pPr>
          </w:p>
        </w:tc>
        <w:tc>
          <w:tcPr>
            <w:tcW w:w="941" w:type="pct"/>
            <w:vAlign w:val="center"/>
          </w:tcPr>
          <w:p w14:paraId="0C9D6FB1">
            <w:pPr>
              <w:spacing w:line="460" w:lineRule="exact"/>
              <w:jc w:val="center"/>
              <w:rPr>
                <w:sz w:val="24"/>
              </w:rPr>
            </w:pPr>
          </w:p>
        </w:tc>
        <w:tc>
          <w:tcPr>
            <w:tcW w:w="858" w:type="pct"/>
            <w:vAlign w:val="center"/>
          </w:tcPr>
          <w:p w14:paraId="38181C47">
            <w:pPr>
              <w:spacing w:line="460" w:lineRule="exact"/>
              <w:jc w:val="center"/>
              <w:rPr>
                <w:sz w:val="24"/>
              </w:rPr>
            </w:pPr>
          </w:p>
        </w:tc>
        <w:tc>
          <w:tcPr>
            <w:tcW w:w="770" w:type="pct"/>
            <w:vAlign w:val="center"/>
          </w:tcPr>
          <w:p w14:paraId="06EF673D">
            <w:pPr>
              <w:spacing w:line="460" w:lineRule="exact"/>
              <w:jc w:val="center"/>
              <w:rPr>
                <w:sz w:val="24"/>
              </w:rPr>
            </w:pPr>
          </w:p>
        </w:tc>
      </w:tr>
    </w:tbl>
    <w:p w14:paraId="7AF9A65C">
      <w:pPr>
        <w:spacing w:line="360" w:lineRule="auto"/>
        <w:ind w:right="84" w:firstLine="420"/>
        <w:rPr>
          <w:sz w:val="24"/>
        </w:rPr>
      </w:pPr>
    </w:p>
    <w:p w14:paraId="7BE7EB99">
      <w:pPr>
        <w:spacing w:line="360" w:lineRule="auto"/>
        <w:ind w:firstLine="3808" w:firstLineChars="1700"/>
        <w:rPr>
          <w:sz w:val="24"/>
        </w:rPr>
      </w:pPr>
      <w:r>
        <w:rPr>
          <w:sz w:val="24"/>
        </w:rPr>
        <w:t>投标人名称：</w:t>
      </w:r>
    </w:p>
    <w:p w14:paraId="05579BE9">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A847802">
      <w:pPr>
        <w:spacing w:line="360" w:lineRule="auto"/>
        <w:ind w:right="84" w:firstLine="420"/>
        <w:rPr>
          <w:sz w:val="24"/>
        </w:rPr>
      </w:pPr>
    </w:p>
    <w:p w14:paraId="2069EF63">
      <w:pPr>
        <w:widowControl/>
        <w:jc w:val="left"/>
        <w:rPr>
          <w:sz w:val="24"/>
        </w:rPr>
      </w:pPr>
      <w:r>
        <w:rPr>
          <w:sz w:val="24"/>
        </w:rPr>
        <w:br w:type="page"/>
      </w:r>
    </w:p>
    <w:p w14:paraId="1D25B503">
      <w:pPr>
        <w:tabs>
          <w:tab w:val="left" w:pos="360"/>
        </w:tabs>
        <w:spacing w:line="360" w:lineRule="auto"/>
        <w:rPr>
          <w:b/>
          <w:sz w:val="24"/>
        </w:rPr>
      </w:pPr>
      <w:r>
        <w:rPr>
          <w:b/>
          <w:sz w:val="24"/>
        </w:rPr>
        <w:t>附件</w:t>
      </w:r>
      <w:r>
        <w:rPr>
          <w:rFonts w:hint="eastAsia"/>
          <w:b/>
          <w:sz w:val="24"/>
        </w:rPr>
        <w:t>6</w:t>
      </w:r>
    </w:p>
    <w:p w14:paraId="76B555C2">
      <w:pPr>
        <w:autoSpaceDN w:val="0"/>
        <w:spacing w:line="360" w:lineRule="auto"/>
        <w:jc w:val="center"/>
        <w:rPr>
          <w:b/>
          <w:bCs/>
          <w:sz w:val="24"/>
        </w:rPr>
      </w:pPr>
      <w:r>
        <w:rPr>
          <w:b/>
          <w:bCs/>
          <w:sz w:val="24"/>
        </w:rPr>
        <w:t>开标分项一览表</w:t>
      </w:r>
    </w:p>
    <w:p w14:paraId="0F44C4C0">
      <w:pPr>
        <w:ind w:right="84"/>
        <w:rPr>
          <w:sz w:val="24"/>
        </w:rPr>
      </w:pPr>
    </w:p>
    <w:p w14:paraId="06301FC2">
      <w:pPr>
        <w:spacing w:line="460" w:lineRule="exact"/>
        <w:ind w:left="192"/>
        <w:rPr>
          <w:sz w:val="24"/>
        </w:rPr>
      </w:pPr>
      <w:r>
        <w:rPr>
          <w:sz w:val="24"/>
        </w:rPr>
        <w:t>项目名称：</w:t>
      </w:r>
      <w:r>
        <w:rPr>
          <w:sz w:val="24"/>
          <w:u w:val="single"/>
        </w:rPr>
        <w:t xml:space="preserve">                    </w:t>
      </w:r>
    </w:p>
    <w:p w14:paraId="4838565F">
      <w:pPr>
        <w:spacing w:line="460" w:lineRule="exact"/>
        <w:ind w:left="192"/>
        <w:rPr>
          <w:sz w:val="24"/>
        </w:rPr>
      </w:pPr>
      <w:r>
        <w:rPr>
          <w:sz w:val="24"/>
        </w:rPr>
        <w:t>项目编号：</w:t>
      </w:r>
      <w:r>
        <w:rPr>
          <w:sz w:val="24"/>
          <w:u w:val="single"/>
        </w:rPr>
        <w:t xml:space="preserve">                    </w:t>
      </w:r>
    </w:p>
    <w:p w14:paraId="70C7C900">
      <w:pPr>
        <w:spacing w:line="460" w:lineRule="exact"/>
        <w:ind w:left="192"/>
        <w:rPr>
          <w:sz w:val="24"/>
        </w:rPr>
      </w:pPr>
      <w:r>
        <w:rPr>
          <w:rFonts w:hint="eastAsia"/>
          <w:sz w:val="24"/>
        </w:rPr>
        <w:t>包    号：</w:t>
      </w:r>
      <w:r>
        <w:rPr>
          <w:sz w:val="24"/>
          <w:u w:val="single"/>
        </w:rPr>
        <w:t xml:space="preserve">                    </w:t>
      </w:r>
    </w:p>
    <w:p w14:paraId="73F5F1E5">
      <w:pPr>
        <w:spacing w:line="460" w:lineRule="exact"/>
        <w:ind w:firstLine="6496" w:firstLineChars="2900"/>
        <w:rPr>
          <w:sz w:val="24"/>
        </w:rPr>
      </w:pPr>
      <w:r>
        <w:rPr>
          <w:sz w:val="24"/>
        </w:rPr>
        <w:t>单位：元</w:t>
      </w:r>
    </w:p>
    <w:tbl>
      <w:tblPr>
        <w:tblStyle w:val="19"/>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48"/>
        <w:gridCol w:w="716"/>
        <w:gridCol w:w="715"/>
        <w:gridCol w:w="1230"/>
        <w:gridCol w:w="715"/>
        <w:gridCol w:w="1235"/>
        <w:gridCol w:w="715"/>
        <w:gridCol w:w="795"/>
        <w:gridCol w:w="767"/>
        <w:gridCol w:w="737"/>
      </w:tblGrid>
      <w:tr w14:paraId="5977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4614345B">
            <w:pPr>
              <w:widowControl/>
              <w:jc w:val="center"/>
              <w:rPr>
                <w:bCs/>
                <w:kern w:val="0"/>
                <w:sz w:val="24"/>
                <w:szCs w:val="24"/>
              </w:rPr>
            </w:pPr>
            <w:r>
              <w:rPr>
                <w:bCs/>
                <w:kern w:val="0"/>
                <w:sz w:val="24"/>
                <w:szCs w:val="24"/>
              </w:rPr>
              <w:t>项号</w:t>
            </w:r>
          </w:p>
        </w:tc>
        <w:tc>
          <w:tcPr>
            <w:tcW w:w="1348" w:type="dxa"/>
            <w:vAlign w:val="center"/>
          </w:tcPr>
          <w:p w14:paraId="57564B5A">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14:paraId="4F4F317B">
            <w:pPr>
              <w:widowControl/>
              <w:jc w:val="center"/>
              <w:rPr>
                <w:bCs/>
                <w:kern w:val="0"/>
                <w:sz w:val="24"/>
                <w:szCs w:val="24"/>
              </w:rPr>
            </w:pPr>
            <w:r>
              <w:rPr>
                <w:bCs/>
                <w:kern w:val="0"/>
                <w:sz w:val="24"/>
                <w:szCs w:val="24"/>
              </w:rPr>
              <w:t>品牌</w:t>
            </w:r>
          </w:p>
        </w:tc>
        <w:tc>
          <w:tcPr>
            <w:tcW w:w="715" w:type="dxa"/>
            <w:vAlign w:val="center"/>
          </w:tcPr>
          <w:p w14:paraId="5025ED20">
            <w:pPr>
              <w:widowControl/>
              <w:jc w:val="center"/>
              <w:rPr>
                <w:bCs/>
                <w:kern w:val="0"/>
                <w:sz w:val="24"/>
                <w:szCs w:val="24"/>
              </w:rPr>
            </w:pPr>
            <w:r>
              <w:rPr>
                <w:bCs/>
                <w:kern w:val="0"/>
                <w:sz w:val="24"/>
                <w:szCs w:val="24"/>
              </w:rPr>
              <w:t>规格型号</w:t>
            </w:r>
          </w:p>
        </w:tc>
        <w:tc>
          <w:tcPr>
            <w:tcW w:w="1230" w:type="dxa"/>
            <w:vAlign w:val="center"/>
          </w:tcPr>
          <w:p w14:paraId="077A3E50">
            <w:pPr>
              <w:widowControl/>
              <w:jc w:val="center"/>
              <w:rPr>
                <w:bCs/>
                <w:kern w:val="0"/>
                <w:sz w:val="24"/>
                <w:szCs w:val="24"/>
              </w:rPr>
            </w:pPr>
            <w:r>
              <w:rPr>
                <w:bCs/>
                <w:kern w:val="0"/>
                <w:sz w:val="24"/>
                <w:szCs w:val="24"/>
              </w:rPr>
              <w:t>制造商</w:t>
            </w:r>
          </w:p>
        </w:tc>
        <w:tc>
          <w:tcPr>
            <w:tcW w:w="715" w:type="dxa"/>
            <w:vAlign w:val="center"/>
          </w:tcPr>
          <w:p w14:paraId="12C65260">
            <w:pPr>
              <w:widowControl/>
              <w:jc w:val="center"/>
              <w:rPr>
                <w:bCs/>
                <w:kern w:val="0"/>
                <w:sz w:val="24"/>
                <w:szCs w:val="24"/>
              </w:rPr>
            </w:pPr>
            <w:r>
              <w:rPr>
                <w:bCs/>
                <w:kern w:val="0"/>
                <w:sz w:val="24"/>
                <w:szCs w:val="24"/>
              </w:rPr>
              <w:t>产地</w:t>
            </w:r>
          </w:p>
        </w:tc>
        <w:tc>
          <w:tcPr>
            <w:tcW w:w="1235" w:type="dxa"/>
            <w:vAlign w:val="center"/>
          </w:tcPr>
          <w:p w14:paraId="72A6E1EA">
            <w:pPr>
              <w:widowControl/>
              <w:jc w:val="center"/>
              <w:rPr>
                <w:bCs/>
                <w:kern w:val="0"/>
                <w:sz w:val="24"/>
                <w:szCs w:val="24"/>
              </w:rPr>
            </w:pPr>
            <w:r>
              <w:rPr>
                <w:bCs/>
                <w:kern w:val="0"/>
                <w:sz w:val="24"/>
                <w:szCs w:val="24"/>
              </w:rPr>
              <w:t>商品属性</w:t>
            </w:r>
          </w:p>
        </w:tc>
        <w:tc>
          <w:tcPr>
            <w:tcW w:w="715" w:type="dxa"/>
            <w:vAlign w:val="center"/>
          </w:tcPr>
          <w:p w14:paraId="49006641">
            <w:pPr>
              <w:widowControl/>
              <w:jc w:val="center"/>
              <w:rPr>
                <w:bCs/>
                <w:kern w:val="0"/>
                <w:sz w:val="24"/>
                <w:szCs w:val="24"/>
              </w:rPr>
            </w:pPr>
            <w:r>
              <w:rPr>
                <w:bCs/>
                <w:kern w:val="0"/>
                <w:sz w:val="24"/>
                <w:szCs w:val="24"/>
              </w:rPr>
              <w:t>单价</w:t>
            </w:r>
          </w:p>
        </w:tc>
        <w:tc>
          <w:tcPr>
            <w:tcW w:w="795" w:type="dxa"/>
            <w:vAlign w:val="center"/>
          </w:tcPr>
          <w:p w14:paraId="4BA87E00">
            <w:pPr>
              <w:widowControl/>
              <w:jc w:val="center"/>
              <w:rPr>
                <w:bCs/>
                <w:kern w:val="0"/>
                <w:sz w:val="24"/>
                <w:szCs w:val="24"/>
              </w:rPr>
            </w:pPr>
            <w:r>
              <w:rPr>
                <w:bCs/>
                <w:kern w:val="0"/>
                <w:sz w:val="24"/>
                <w:szCs w:val="24"/>
              </w:rPr>
              <w:t>采购数量</w:t>
            </w:r>
          </w:p>
        </w:tc>
        <w:tc>
          <w:tcPr>
            <w:tcW w:w="767" w:type="dxa"/>
            <w:vAlign w:val="center"/>
          </w:tcPr>
          <w:p w14:paraId="2657A859">
            <w:pPr>
              <w:widowControl/>
              <w:jc w:val="center"/>
              <w:rPr>
                <w:bCs/>
                <w:kern w:val="0"/>
                <w:sz w:val="24"/>
                <w:szCs w:val="24"/>
              </w:rPr>
            </w:pPr>
            <w:r>
              <w:rPr>
                <w:bCs/>
                <w:kern w:val="0"/>
                <w:sz w:val="24"/>
                <w:szCs w:val="24"/>
              </w:rPr>
              <w:t>计量单位</w:t>
            </w:r>
          </w:p>
        </w:tc>
        <w:tc>
          <w:tcPr>
            <w:tcW w:w="737" w:type="dxa"/>
            <w:vAlign w:val="center"/>
          </w:tcPr>
          <w:p w14:paraId="4B13C18D">
            <w:pPr>
              <w:widowControl/>
              <w:jc w:val="center"/>
              <w:rPr>
                <w:bCs/>
                <w:kern w:val="0"/>
                <w:sz w:val="24"/>
                <w:szCs w:val="24"/>
              </w:rPr>
            </w:pPr>
            <w:r>
              <w:rPr>
                <w:bCs/>
                <w:kern w:val="0"/>
                <w:sz w:val="24"/>
                <w:szCs w:val="24"/>
              </w:rPr>
              <w:t>总价</w:t>
            </w:r>
          </w:p>
        </w:tc>
      </w:tr>
      <w:tr w14:paraId="3716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BE6CECD">
            <w:pPr>
              <w:widowControl/>
              <w:jc w:val="center"/>
              <w:rPr>
                <w:kern w:val="0"/>
                <w:sz w:val="24"/>
                <w:szCs w:val="24"/>
              </w:rPr>
            </w:pPr>
          </w:p>
        </w:tc>
        <w:tc>
          <w:tcPr>
            <w:tcW w:w="1348" w:type="dxa"/>
            <w:noWrap/>
            <w:vAlign w:val="center"/>
          </w:tcPr>
          <w:p w14:paraId="7866ED13">
            <w:pPr>
              <w:widowControl/>
              <w:jc w:val="center"/>
              <w:rPr>
                <w:kern w:val="0"/>
                <w:sz w:val="24"/>
                <w:szCs w:val="24"/>
              </w:rPr>
            </w:pPr>
          </w:p>
        </w:tc>
        <w:tc>
          <w:tcPr>
            <w:tcW w:w="716" w:type="dxa"/>
            <w:noWrap/>
            <w:vAlign w:val="center"/>
          </w:tcPr>
          <w:p w14:paraId="2259FFE2">
            <w:pPr>
              <w:widowControl/>
              <w:jc w:val="center"/>
              <w:rPr>
                <w:kern w:val="0"/>
                <w:sz w:val="24"/>
                <w:szCs w:val="24"/>
              </w:rPr>
            </w:pPr>
          </w:p>
        </w:tc>
        <w:tc>
          <w:tcPr>
            <w:tcW w:w="715" w:type="dxa"/>
            <w:noWrap/>
            <w:vAlign w:val="center"/>
          </w:tcPr>
          <w:p w14:paraId="1AA8DCFB">
            <w:pPr>
              <w:widowControl/>
              <w:jc w:val="center"/>
              <w:rPr>
                <w:kern w:val="0"/>
                <w:sz w:val="24"/>
                <w:szCs w:val="24"/>
              </w:rPr>
            </w:pPr>
          </w:p>
        </w:tc>
        <w:tc>
          <w:tcPr>
            <w:tcW w:w="1230" w:type="dxa"/>
            <w:noWrap/>
            <w:vAlign w:val="center"/>
          </w:tcPr>
          <w:p w14:paraId="16A2DC0C">
            <w:pPr>
              <w:widowControl/>
              <w:jc w:val="center"/>
              <w:rPr>
                <w:kern w:val="0"/>
                <w:sz w:val="24"/>
                <w:szCs w:val="24"/>
              </w:rPr>
            </w:pPr>
          </w:p>
        </w:tc>
        <w:tc>
          <w:tcPr>
            <w:tcW w:w="715" w:type="dxa"/>
            <w:noWrap/>
            <w:vAlign w:val="center"/>
          </w:tcPr>
          <w:p w14:paraId="1C883349">
            <w:pPr>
              <w:widowControl/>
              <w:jc w:val="center"/>
              <w:rPr>
                <w:kern w:val="0"/>
                <w:sz w:val="24"/>
                <w:szCs w:val="24"/>
              </w:rPr>
            </w:pPr>
          </w:p>
        </w:tc>
        <w:tc>
          <w:tcPr>
            <w:tcW w:w="1235" w:type="dxa"/>
            <w:vAlign w:val="center"/>
          </w:tcPr>
          <w:p w14:paraId="7082666D">
            <w:pPr>
              <w:widowControl/>
              <w:jc w:val="center"/>
              <w:rPr>
                <w:kern w:val="0"/>
                <w:sz w:val="24"/>
                <w:szCs w:val="18"/>
              </w:rPr>
            </w:pPr>
          </w:p>
        </w:tc>
        <w:tc>
          <w:tcPr>
            <w:tcW w:w="715" w:type="dxa"/>
            <w:vAlign w:val="center"/>
          </w:tcPr>
          <w:p w14:paraId="6495ACC2">
            <w:pPr>
              <w:widowControl/>
              <w:jc w:val="center"/>
              <w:rPr>
                <w:kern w:val="0"/>
                <w:sz w:val="24"/>
                <w:szCs w:val="18"/>
              </w:rPr>
            </w:pPr>
          </w:p>
        </w:tc>
        <w:tc>
          <w:tcPr>
            <w:tcW w:w="795" w:type="dxa"/>
            <w:noWrap/>
            <w:vAlign w:val="center"/>
          </w:tcPr>
          <w:p w14:paraId="3D92872F">
            <w:pPr>
              <w:widowControl/>
              <w:jc w:val="center"/>
              <w:rPr>
                <w:kern w:val="0"/>
                <w:sz w:val="24"/>
                <w:szCs w:val="24"/>
              </w:rPr>
            </w:pPr>
          </w:p>
        </w:tc>
        <w:tc>
          <w:tcPr>
            <w:tcW w:w="767" w:type="dxa"/>
            <w:noWrap/>
            <w:vAlign w:val="center"/>
          </w:tcPr>
          <w:p w14:paraId="7C6226D1">
            <w:pPr>
              <w:widowControl/>
              <w:jc w:val="center"/>
              <w:rPr>
                <w:kern w:val="0"/>
                <w:sz w:val="24"/>
                <w:szCs w:val="18"/>
              </w:rPr>
            </w:pPr>
          </w:p>
        </w:tc>
        <w:tc>
          <w:tcPr>
            <w:tcW w:w="737" w:type="dxa"/>
            <w:noWrap/>
            <w:vAlign w:val="center"/>
          </w:tcPr>
          <w:p w14:paraId="5664B52C">
            <w:pPr>
              <w:widowControl/>
              <w:jc w:val="center"/>
              <w:rPr>
                <w:kern w:val="0"/>
                <w:sz w:val="24"/>
                <w:szCs w:val="24"/>
              </w:rPr>
            </w:pPr>
          </w:p>
        </w:tc>
      </w:tr>
      <w:tr w14:paraId="22BD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732B3B1">
            <w:pPr>
              <w:widowControl/>
              <w:jc w:val="center"/>
              <w:rPr>
                <w:kern w:val="0"/>
                <w:sz w:val="24"/>
                <w:szCs w:val="24"/>
              </w:rPr>
            </w:pPr>
          </w:p>
        </w:tc>
        <w:tc>
          <w:tcPr>
            <w:tcW w:w="1348" w:type="dxa"/>
            <w:noWrap/>
            <w:vAlign w:val="center"/>
          </w:tcPr>
          <w:p w14:paraId="4C42F153">
            <w:pPr>
              <w:widowControl/>
              <w:jc w:val="center"/>
              <w:rPr>
                <w:kern w:val="0"/>
                <w:sz w:val="24"/>
                <w:szCs w:val="24"/>
              </w:rPr>
            </w:pPr>
          </w:p>
        </w:tc>
        <w:tc>
          <w:tcPr>
            <w:tcW w:w="716" w:type="dxa"/>
            <w:noWrap/>
            <w:vAlign w:val="center"/>
          </w:tcPr>
          <w:p w14:paraId="3C9618D7">
            <w:pPr>
              <w:widowControl/>
              <w:jc w:val="center"/>
              <w:rPr>
                <w:kern w:val="0"/>
                <w:sz w:val="24"/>
                <w:szCs w:val="24"/>
              </w:rPr>
            </w:pPr>
          </w:p>
        </w:tc>
        <w:tc>
          <w:tcPr>
            <w:tcW w:w="715" w:type="dxa"/>
            <w:noWrap/>
            <w:vAlign w:val="center"/>
          </w:tcPr>
          <w:p w14:paraId="356FC7B1">
            <w:pPr>
              <w:widowControl/>
              <w:jc w:val="center"/>
              <w:rPr>
                <w:kern w:val="0"/>
                <w:sz w:val="24"/>
                <w:szCs w:val="24"/>
              </w:rPr>
            </w:pPr>
          </w:p>
        </w:tc>
        <w:tc>
          <w:tcPr>
            <w:tcW w:w="1230" w:type="dxa"/>
            <w:noWrap/>
            <w:vAlign w:val="center"/>
          </w:tcPr>
          <w:p w14:paraId="43F80757">
            <w:pPr>
              <w:widowControl/>
              <w:jc w:val="center"/>
              <w:rPr>
                <w:kern w:val="0"/>
                <w:sz w:val="24"/>
                <w:szCs w:val="24"/>
              </w:rPr>
            </w:pPr>
          </w:p>
        </w:tc>
        <w:tc>
          <w:tcPr>
            <w:tcW w:w="715" w:type="dxa"/>
            <w:noWrap/>
            <w:vAlign w:val="center"/>
          </w:tcPr>
          <w:p w14:paraId="3A5352D6">
            <w:pPr>
              <w:widowControl/>
              <w:jc w:val="center"/>
              <w:rPr>
                <w:kern w:val="0"/>
                <w:sz w:val="24"/>
                <w:szCs w:val="24"/>
              </w:rPr>
            </w:pPr>
          </w:p>
        </w:tc>
        <w:tc>
          <w:tcPr>
            <w:tcW w:w="1235" w:type="dxa"/>
            <w:vAlign w:val="center"/>
          </w:tcPr>
          <w:p w14:paraId="42FFE731">
            <w:pPr>
              <w:widowControl/>
              <w:jc w:val="center"/>
              <w:rPr>
                <w:kern w:val="0"/>
                <w:sz w:val="24"/>
                <w:szCs w:val="18"/>
              </w:rPr>
            </w:pPr>
          </w:p>
        </w:tc>
        <w:tc>
          <w:tcPr>
            <w:tcW w:w="715" w:type="dxa"/>
            <w:vAlign w:val="center"/>
          </w:tcPr>
          <w:p w14:paraId="69E70FB7">
            <w:pPr>
              <w:widowControl/>
              <w:jc w:val="center"/>
              <w:rPr>
                <w:kern w:val="0"/>
                <w:sz w:val="24"/>
                <w:szCs w:val="18"/>
              </w:rPr>
            </w:pPr>
          </w:p>
        </w:tc>
        <w:tc>
          <w:tcPr>
            <w:tcW w:w="795" w:type="dxa"/>
            <w:noWrap/>
            <w:vAlign w:val="center"/>
          </w:tcPr>
          <w:p w14:paraId="6C07F1CC">
            <w:pPr>
              <w:widowControl/>
              <w:jc w:val="center"/>
              <w:rPr>
                <w:kern w:val="0"/>
                <w:sz w:val="24"/>
                <w:szCs w:val="24"/>
              </w:rPr>
            </w:pPr>
          </w:p>
        </w:tc>
        <w:tc>
          <w:tcPr>
            <w:tcW w:w="767" w:type="dxa"/>
            <w:noWrap/>
            <w:vAlign w:val="center"/>
          </w:tcPr>
          <w:p w14:paraId="1912B3AA">
            <w:pPr>
              <w:widowControl/>
              <w:jc w:val="center"/>
              <w:rPr>
                <w:kern w:val="0"/>
                <w:sz w:val="24"/>
                <w:szCs w:val="24"/>
              </w:rPr>
            </w:pPr>
          </w:p>
        </w:tc>
        <w:tc>
          <w:tcPr>
            <w:tcW w:w="737" w:type="dxa"/>
            <w:noWrap/>
            <w:vAlign w:val="center"/>
          </w:tcPr>
          <w:p w14:paraId="7A18DEF7">
            <w:pPr>
              <w:widowControl/>
              <w:jc w:val="center"/>
              <w:rPr>
                <w:kern w:val="0"/>
                <w:sz w:val="24"/>
                <w:szCs w:val="24"/>
              </w:rPr>
            </w:pPr>
          </w:p>
        </w:tc>
      </w:tr>
      <w:tr w14:paraId="2FEB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0AF5BA8">
            <w:pPr>
              <w:widowControl/>
              <w:jc w:val="center"/>
              <w:rPr>
                <w:kern w:val="0"/>
                <w:sz w:val="24"/>
                <w:szCs w:val="24"/>
              </w:rPr>
            </w:pPr>
          </w:p>
        </w:tc>
        <w:tc>
          <w:tcPr>
            <w:tcW w:w="1348" w:type="dxa"/>
            <w:noWrap/>
            <w:vAlign w:val="center"/>
          </w:tcPr>
          <w:p w14:paraId="1A4803A6">
            <w:pPr>
              <w:widowControl/>
              <w:jc w:val="center"/>
              <w:rPr>
                <w:kern w:val="0"/>
                <w:sz w:val="24"/>
                <w:szCs w:val="24"/>
              </w:rPr>
            </w:pPr>
          </w:p>
        </w:tc>
        <w:tc>
          <w:tcPr>
            <w:tcW w:w="716" w:type="dxa"/>
            <w:noWrap/>
            <w:vAlign w:val="center"/>
          </w:tcPr>
          <w:p w14:paraId="08599B19">
            <w:pPr>
              <w:widowControl/>
              <w:jc w:val="center"/>
              <w:rPr>
                <w:kern w:val="0"/>
                <w:sz w:val="24"/>
                <w:szCs w:val="24"/>
              </w:rPr>
            </w:pPr>
          </w:p>
        </w:tc>
        <w:tc>
          <w:tcPr>
            <w:tcW w:w="715" w:type="dxa"/>
            <w:noWrap/>
            <w:vAlign w:val="center"/>
          </w:tcPr>
          <w:p w14:paraId="692C2463">
            <w:pPr>
              <w:widowControl/>
              <w:jc w:val="center"/>
              <w:rPr>
                <w:kern w:val="0"/>
                <w:sz w:val="24"/>
                <w:szCs w:val="24"/>
              </w:rPr>
            </w:pPr>
          </w:p>
        </w:tc>
        <w:tc>
          <w:tcPr>
            <w:tcW w:w="1230" w:type="dxa"/>
            <w:noWrap/>
            <w:vAlign w:val="center"/>
          </w:tcPr>
          <w:p w14:paraId="61F79826">
            <w:pPr>
              <w:widowControl/>
              <w:jc w:val="center"/>
              <w:rPr>
                <w:kern w:val="0"/>
                <w:sz w:val="24"/>
                <w:szCs w:val="24"/>
              </w:rPr>
            </w:pPr>
          </w:p>
        </w:tc>
        <w:tc>
          <w:tcPr>
            <w:tcW w:w="715" w:type="dxa"/>
            <w:noWrap/>
            <w:vAlign w:val="center"/>
          </w:tcPr>
          <w:p w14:paraId="63E0E97E">
            <w:pPr>
              <w:widowControl/>
              <w:jc w:val="center"/>
              <w:rPr>
                <w:kern w:val="0"/>
                <w:sz w:val="24"/>
                <w:szCs w:val="24"/>
              </w:rPr>
            </w:pPr>
          </w:p>
        </w:tc>
        <w:tc>
          <w:tcPr>
            <w:tcW w:w="1235" w:type="dxa"/>
            <w:vAlign w:val="center"/>
          </w:tcPr>
          <w:p w14:paraId="1A703F8C">
            <w:pPr>
              <w:widowControl/>
              <w:jc w:val="center"/>
              <w:rPr>
                <w:kern w:val="0"/>
                <w:sz w:val="24"/>
                <w:szCs w:val="18"/>
              </w:rPr>
            </w:pPr>
          </w:p>
        </w:tc>
        <w:tc>
          <w:tcPr>
            <w:tcW w:w="715" w:type="dxa"/>
            <w:vAlign w:val="center"/>
          </w:tcPr>
          <w:p w14:paraId="5B454F41">
            <w:pPr>
              <w:widowControl/>
              <w:jc w:val="center"/>
              <w:rPr>
                <w:kern w:val="0"/>
                <w:sz w:val="24"/>
                <w:szCs w:val="18"/>
              </w:rPr>
            </w:pPr>
          </w:p>
        </w:tc>
        <w:tc>
          <w:tcPr>
            <w:tcW w:w="795" w:type="dxa"/>
            <w:noWrap/>
            <w:vAlign w:val="center"/>
          </w:tcPr>
          <w:p w14:paraId="0B912D64">
            <w:pPr>
              <w:widowControl/>
              <w:jc w:val="center"/>
              <w:rPr>
                <w:kern w:val="0"/>
                <w:sz w:val="24"/>
                <w:szCs w:val="24"/>
              </w:rPr>
            </w:pPr>
          </w:p>
        </w:tc>
        <w:tc>
          <w:tcPr>
            <w:tcW w:w="767" w:type="dxa"/>
            <w:noWrap/>
            <w:vAlign w:val="center"/>
          </w:tcPr>
          <w:p w14:paraId="14F3CD6C">
            <w:pPr>
              <w:widowControl/>
              <w:jc w:val="center"/>
              <w:rPr>
                <w:kern w:val="0"/>
                <w:sz w:val="24"/>
                <w:szCs w:val="24"/>
              </w:rPr>
            </w:pPr>
          </w:p>
        </w:tc>
        <w:tc>
          <w:tcPr>
            <w:tcW w:w="737" w:type="dxa"/>
            <w:noWrap/>
            <w:vAlign w:val="center"/>
          </w:tcPr>
          <w:p w14:paraId="6268EEFF">
            <w:pPr>
              <w:widowControl/>
              <w:jc w:val="center"/>
              <w:rPr>
                <w:kern w:val="0"/>
                <w:sz w:val="24"/>
                <w:szCs w:val="24"/>
              </w:rPr>
            </w:pPr>
          </w:p>
        </w:tc>
      </w:tr>
      <w:tr w14:paraId="364C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C98F28D">
            <w:pPr>
              <w:widowControl/>
              <w:jc w:val="center"/>
              <w:rPr>
                <w:kern w:val="0"/>
                <w:sz w:val="24"/>
                <w:szCs w:val="24"/>
              </w:rPr>
            </w:pPr>
          </w:p>
        </w:tc>
        <w:tc>
          <w:tcPr>
            <w:tcW w:w="1348" w:type="dxa"/>
            <w:noWrap/>
            <w:vAlign w:val="center"/>
          </w:tcPr>
          <w:p w14:paraId="68BDC74E">
            <w:pPr>
              <w:widowControl/>
              <w:jc w:val="center"/>
              <w:rPr>
                <w:kern w:val="0"/>
                <w:sz w:val="24"/>
                <w:szCs w:val="24"/>
              </w:rPr>
            </w:pPr>
          </w:p>
        </w:tc>
        <w:tc>
          <w:tcPr>
            <w:tcW w:w="716" w:type="dxa"/>
            <w:noWrap/>
            <w:vAlign w:val="center"/>
          </w:tcPr>
          <w:p w14:paraId="153716D1">
            <w:pPr>
              <w:widowControl/>
              <w:jc w:val="center"/>
              <w:rPr>
                <w:kern w:val="0"/>
                <w:sz w:val="24"/>
                <w:szCs w:val="24"/>
              </w:rPr>
            </w:pPr>
          </w:p>
        </w:tc>
        <w:tc>
          <w:tcPr>
            <w:tcW w:w="715" w:type="dxa"/>
            <w:noWrap/>
            <w:vAlign w:val="center"/>
          </w:tcPr>
          <w:p w14:paraId="226A5B44">
            <w:pPr>
              <w:widowControl/>
              <w:jc w:val="center"/>
              <w:rPr>
                <w:kern w:val="0"/>
                <w:sz w:val="24"/>
                <w:szCs w:val="24"/>
              </w:rPr>
            </w:pPr>
          </w:p>
        </w:tc>
        <w:tc>
          <w:tcPr>
            <w:tcW w:w="1230" w:type="dxa"/>
            <w:noWrap/>
            <w:vAlign w:val="center"/>
          </w:tcPr>
          <w:p w14:paraId="69ECAD12">
            <w:pPr>
              <w:widowControl/>
              <w:jc w:val="center"/>
              <w:rPr>
                <w:kern w:val="0"/>
                <w:sz w:val="24"/>
                <w:szCs w:val="24"/>
              </w:rPr>
            </w:pPr>
          </w:p>
        </w:tc>
        <w:tc>
          <w:tcPr>
            <w:tcW w:w="715" w:type="dxa"/>
            <w:noWrap/>
            <w:vAlign w:val="center"/>
          </w:tcPr>
          <w:p w14:paraId="42D1D483">
            <w:pPr>
              <w:widowControl/>
              <w:jc w:val="center"/>
              <w:rPr>
                <w:kern w:val="0"/>
                <w:sz w:val="24"/>
                <w:szCs w:val="24"/>
              </w:rPr>
            </w:pPr>
          </w:p>
        </w:tc>
        <w:tc>
          <w:tcPr>
            <w:tcW w:w="1235" w:type="dxa"/>
            <w:noWrap/>
            <w:vAlign w:val="center"/>
          </w:tcPr>
          <w:p w14:paraId="1B126AC0">
            <w:pPr>
              <w:widowControl/>
              <w:jc w:val="center"/>
              <w:rPr>
                <w:kern w:val="0"/>
                <w:sz w:val="24"/>
                <w:szCs w:val="18"/>
              </w:rPr>
            </w:pPr>
          </w:p>
        </w:tc>
        <w:tc>
          <w:tcPr>
            <w:tcW w:w="715" w:type="dxa"/>
            <w:noWrap/>
            <w:vAlign w:val="center"/>
          </w:tcPr>
          <w:p w14:paraId="6FCEDBFD">
            <w:pPr>
              <w:widowControl/>
              <w:jc w:val="center"/>
              <w:rPr>
                <w:kern w:val="0"/>
                <w:sz w:val="24"/>
                <w:szCs w:val="24"/>
              </w:rPr>
            </w:pPr>
          </w:p>
        </w:tc>
        <w:tc>
          <w:tcPr>
            <w:tcW w:w="795" w:type="dxa"/>
            <w:noWrap/>
            <w:vAlign w:val="center"/>
          </w:tcPr>
          <w:p w14:paraId="6DBC7420">
            <w:pPr>
              <w:widowControl/>
              <w:jc w:val="center"/>
              <w:rPr>
                <w:kern w:val="0"/>
                <w:sz w:val="24"/>
                <w:szCs w:val="24"/>
              </w:rPr>
            </w:pPr>
          </w:p>
        </w:tc>
        <w:tc>
          <w:tcPr>
            <w:tcW w:w="767" w:type="dxa"/>
            <w:noWrap/>
            <w:vAlign w:val="center"/>
          </w:tcPr>
          <w:p w14:paraId="44C47ED8">
            <w:pPr>
              <w:widowControl/>
              <w:jc w:val="center"/>
              <w:rPr>
                <w:kern w:val="0"/>
                <w:sz w:val="24"/>
                <w:szCs w:val="24"/>
              </w:rPr>
            </w:pPr>
          </w:p>
        </w:tc>
        <w:tc>
          <w:tcPr>
            <w:tcW w:w="737" w:type="dxa"/>
            <w:noWrap/>
            <w:vAlign w:val="center"/>
          </w:tcPr>
          <w:p w14:paraId="2C4A55F8">
            <w:pPr>
              <w:widowControl/>
              <w:jc w:val="center"/>
              <w:rPr>
                <w:kern w:val="0"/>
                <w:sz w:val="24"/>
                <w:szCs w:val="24"/>
              </w:rPr>
            </w:pPr>
          </w:p>
        </w:tc>
      </w:tr>
      <w:tr w14:paraId="76B6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5D6B0688">
            <w:pPr>
              <w:widowControl/>
              <w:jc w:val="center"/>
              <w:rPr>
                <w:kern w:val="0"/>
                <w:sz w:val="24"/>
                <w:szCs w:val="24"/>
              </w:rPr>
            </w:pPr>
          </w:p>
        </w:tc>
        <w:tc>
          <w:tcPr>
            <w:tcW w:w="1348" w:type="dxa"/>
            <w:noWrap/>
            <w:vAlign w:val="center"/>
          </w:tcPr>
          <w:p w14:paraId="32933A6F">
            <w:pPr>
              <w:widowControl/>
              <w:jc w:val="center"/>
              <w:rPr>
                <w:kern w:val="0"/>
                <w:sz w:val="24"/>
                <w:szCs w:val="24"/>
              </w:rPr>
            </w:pPr>
          </w:p>
        </w:tc>
        <w:tc>
          <w:tcPr>
            <w:tcW w:w="716" w:type="dxa"/>
            <w:noWrap/>
            <w:vAlign w:val="center"/>
          </w:tcPr>
          <w:p w14:paraId="0874E26A">
            <w:pPr>
              <w:widowControl/>
              <w:jc w:val="center"/>
              <w:rPr>
                <w:kern w:val="0"/>
                <w:sz w:val="24"/>
                <w:szCs w:val="24"/>
              </w:rPr>
            </w:pPr>
          </w:p>
        </w:tc>
        <w:tc>
          <w:tcPr>
            <w:tcW w:w="715" w:type="dxa"/>
            <w:noWrap/>
            <w:vAlign w:val="center"/>
          </w:tcPr>
          <w:p w14:paraId="347B5FF9">
            <w:pPr>
              <w:widowControl/>
              <w:jc w:val="center"/>
              <w:rPr>
                <w:kern w:val="0"/>
                <w:sz w:val="24"/>
                <w:szCs w:val="24"/>
              </w:rPr>
            </w:pPr>
          </w:p>
        </w:tc>
        <w:tc>
          <w:tcPr>
            <w:tcW w:w="1230" w:type="dxa"/>
            <w:noWrap/>
            <w:vAlign w:val="center"/>
          </w:tcPr>
          <w:p w14:paraId="5CA86A6F">
            <w:pPr>
              <w:widowControl/>
              <w:jc w:val="center"/>
              <w:rPr>
                <w:kern w:val="0"/>
                <w:sz w:val="24"/>
                <w:szCs w:val="24"/>
              </w:rPr>
            </w:pPr>
          </w:p>
        </w:tc>
        <w:tc>
          <w:tcPr>
            <w:tcW w:w="715" w:type="dxa"/>
            <w:noWrap/>
            <w:vAlign w:val="center"/>
          </w:tcPr>
          <w:p w14:paraId="33EBAC74">
            <w:pPr>
              <w:widowControl/>
              <w:jc w:val="center"/>
              <w:rPr>
                <w:kern w:val="0"/>
                <w:sz w:val="24"/>
                <w:szCs w:val="24"/>
              </w:rPr>
            </w:pPr>
          </w:p>
        </w:tc>
        <w:tc>
          <w:tcPr>
            <w:tcW w:w="1235" w:type="dxa"/>
            <w:noWrap/>
            <w:vAlign w:val="center"/>
          </w:tcPr>
          <w:p w14:paraId="17B80261">
            <w:pPr>
              <w:widowControl/>
              <w:jc w:val="center"/>
              <w:rPr>
                <w:kern w:val="0"/>
                <w:sz w:val="24"/>
                <w:szCs w:val="24"/>
              </w:rPr>
            </w:pPr>
          </w:p>
        </w:tc>
        <w:tc>
          <w:tcPr>
            <w:tcW w:w="715" w:type="dxa"/>
            <w:noWrap/>
            <w:vAlign w:val="center"/>
          </w:tcPr>
          <w:p w14:paraId="59DBD8FF">
            <w:pPr>
              <w:widowControl/>
              <w:jc w:val="center"/>
              <w:rPr>
                <w:kern w:val="0"/>
                <w:sz w:val="24"/>
                <w:szCs w:val="24"/>
              </w:rPr>
            </w:pPr>
          </w:p>
        </w:tc>
        <w:tc>
          <w:tcPr>
            <w:tcW w:w="795" w:type="dxa"/>
            <w:noWrap/>
            <w:vAlign w:val="center"/>
          </w:tcPr>
          <w:p w14:paraId="106B0F3F">
            <w:pPr>
              <w:widowControl/>
              <w:jc w:val="center"/>
              <w:rPr>
                <w:kern w:val="0"/>
                <w:sz w:val="24"/>
                <w:szCs w:val="24"/>
              </w:rPr>
            </w:pPr>
          </w:p>
        </w:tc>
        <w:tc>
          <w:tcPr>
            <w:tcW w:w="767" w:type="dxa"/>
            <w:noWrap/>
            <w:vAlign w:val="center"/>
          </w:tcPr>
          <w:p w14:paraId="0D88B79E">
            <w:pPr>
              <w:widowControl/>
              <w:jc w:val="center"/>
              <w:rPr>
                <w:kern w:val="0"/>
                <w:sz w:val="24"/>
                <w:szCs w:val="24"/>
              </w:rPr>
            </w:pPr>
          </w:p>
        </w:tc>
        <w:tc>
          <w:tcPr>
            <w:tcW w:w="737" w:type="dxa"/>
            <w:noWrap/>
            <w:vAlign w:val="center"/>
          </w:tcPr>
          <w:p w14:paraId="190F23DF">
            <w:pPr>
              <w:widowControl/>
              <w:jc w:val="center"/>
              <w:rPr>
                <w:kern w:val="0"/>
                <w:sz w:val="24"/>
                <w:szCs w:val="24"/>
              </w:rPr>
            </w:pPr>
          </w:p>
        </w:tc>
      </w:tr>
      <w:tr w14:paraId="6DA2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FE5AF6C">
            <w:pPr>
              <w:widowControl/>
              <w:jc w:val="center"/>
              <w:rPr>
                <w:kern w:val="0"/>
                <w:sz w:val="24"/>
                <w:szCs w:val="24"/>
              </w:rPr>
            </w:pPr>
          </w:p>
        </w:tc>
        <w:tc>
          <w:tcPr>
            <w:tcW w:w="1348" w:type="dxa"/>
            <w:noWrap/>
            <w:vAlign w:val="center"/>
          </w:tcPr>
          <w:p w14:paraId="20728956">
            <w:pPr>
              <w:widowControl/>
              <w:jc w:val="center"/>
              <w:rPr>
                <w:kern w:val="0"/>
                <w:sz w:val="24"/>
                <w:szCs w:val="24"/>
              </w:rPr>
            </w:pPr>
          </w:p>
        </w:tc>
        <w:tc>
          <w:tcPr>
            <w:tcW w:w="716" w:type="dxa"/>
            <w:noWrap/>
            <w:vAlign w:val="center"/>
          </w:tcPr>
          <w:p w14:paraId="30006375">
            <w:pPr>
              <w:widowControl/>
              <w:jc w:val="center"/>
              <w:rPr>
                <w:kern w:val="0"/>
                <w:sz w:val="24"/>
                <w:szCs w:val="24"/>
              </w:rPr>
            </w:pPr>
          </w:p>
        </w:tc>
        <w:tc>
          <w:tcPr>
            <w:tcW w:w="715" w:type="dxa"/>
            <w:noWrap/>
            <w:vAlign w:val="center"/>
          </w:tcPr>
          <w:p w14:paraId="49EA7B8F">
            <w:pPr>
              <w:widowControl/>
              <w:jc w:val="center"/>
              <w:rPr>
                <w:kern w:val="0"/>
                <w:sz w:val="24"/>
                <w:szCs w:val="24"/>
              </w:rPr>
            </w:pPr>
          </w:p>
        </w:tc>
        <w:tc>
          <w:tcPr>
            <w:tcW w:w="1230" w:type="dxa"/>
            <w:noWrap/>
            <w:vAlign w:val="center"/>
          </w:tcPr>
          <w:p w14:paraId="3878789C">
            <w:pPr>
              <w:widowControl/>
              <w:jc w:val="center"/>
              <w:rPr>
                <w:kern w:val="0"/>
                <w:sz w:val="24"/>
                <w:szCs w:val="24"/>
              </w:rPr>
            </w:pPr>
          </w:p>
        </w:tc>
        <w:tc>
          <w:tcPr>
            <w:tcW w:w="715" w:type="dxa"/>
            <w:noWrap/>
            <w:vAlign w:val="center"/>
          </w:tcPr>
          <w:p w14:paraId="3A3FA7A5">
            <w:pPr>
              <w:widowControl/>
              <w:jc w:val="center"/>
              <w:rPr>
                <w:kern w:val="0"/>
                <w:sz w:val="24"/>
                <w:szCs w:val="24"/>
              </w:rPr>
            </w:pPr>
          </w:p>
        </w:tc>
        <w:tc>
          <w:tcPr>
            <w:tcW w:w="1235" w:type="dxa"/>
            <w:noWrap/>
            <w:vAlign w:val="center"/>
          </w:tcPr>
          <w:p w14:paraId="17B89862">
            <w:pPr>
              <w:widowControl/>
              <w:jc w:val="center"/>
              <w:rPr>
                <w:kern w:val="0"/>
                <w:sz w:val="24"/>
                <w:szCs w:val="24"/>
              </w:rPr>
            </w:pPr>
          </w:p>
        </w:tc>
        <w:tc>
          <w:tcPr>
            <w:tcW w:w="715" w:type="dxa"/>
            <w:noWrap/>
            <w:vAlign w:val="center"/>
          </w:tcPr>
          <w:p w14:paraId="71D67FB5">
            <w:pPr>
              <w:widowControl/>
              <w:jc w:val="center"/>
              <w:rPr>
                <w:kern w:val="0"/>
                <w:sz w:val="24"/>
                <w:szCs w:val="24"/>
              </w:rPr>
            </w:pPr>
          </w:p>
        </w:tc>
        <w:tc>
          <w:tcPr>
            <w:tcW w:w="795" w:type="dxa"/>
            <w:noWrap/>
            <w:vAlign w:val="center"/>
          </w:tcPr>
          <w:p w14:paraId="475DADB7">
            <w:pPr>
              <w:widowControl/>
              <w:jc w:val="center"/>
              <w:rPr>
                <w:kern w:val="0"/>
                <w:sz w:val="24"/>
                <w:szCs w:val="24"/>
              </w:rPr>
            </w:pPr>
          </w:p>
        </w:tc>
        <w:tc>
          <w:tcPr>
            <w:tcW w:w="767" w:type="dxa"/>
            <w:noWrap/>
            <w:vAlign w:val="center"/>
          </w:tcPr>
          <w:p w14:paraId="6CA278B1">
            <w:pPr>
              <w:widowControl/>
              <w:jc w:val="center"/>
              <w:rPr>
                <w:kern w:val="0"/>
                <w:sz w:val="24"/>
                <w:szCs w:val="24"/>
              </w:rPr>
            </w:pPr>
          </w:p>
        </w:tc>
        <w:tc>
          <w:tcPr>
            <w:tcW w:w="737" w:type="dxa"/>
            <w:noWrap/>
            <w:vAlign w:val="center"/>
          </w:tcPr>
          <w:p w14:paraId="1A826F25">
            <w:pPr>
              <w:widowControl/>
              <w:jc w:val="center"/>
              <w:rPr>
                <w:kern w:val="0"/>
                <w:sz w:val="24"/>
                <w:szCs w:val="24"/>
              </w:rPr>
            </w:pPr>
          </w:p>
        </w:tc>
      </w:tr>
      <w:tr w14:paraId="66B8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10F9807F">
            <w:pPr>
              <w:widowControl/>
              <w:jc w:val="center"/>
              <w:rPr>
                <w:kern w:val="0"/>
                <w:sz w:val="24"/>
                <w:szCs w:val="24"/>
              </w:rPr>
            </w:pPr>
          </w:p>
        </w:tc>
        <w:tc>
          <w:tcPr>
            <w:tcW w:w="1348" w:type="dxa"/>
            <w:noWrap/>
            <w:vAlign w:val="center"/>
          </w:tcPr>
          <w:p w14:paraId="3666406D">
            <w:pPr>
              <w:widowControl/>
              <w:jc w:val="center"/>
              <w:rPr>
                <w:kern w:val="0"/>
                <w:sz w:val="24"/>
                <w:szCs w:val="24"/>
              </w:rPr>
            </w:pPr>
          </w:p>
        </w:tc>
        <w:tc>
          <w:tcPr>
            <w:tcW w:w="716" w:type="dxa"/>
            <w:noWrap/>
            <w:vAlign w:val="center"/>
          </w:tcPr>
          <w:p w14:paraId="0C025B59">
            <w:pPr>
              <w:widowControl/>
              <w:jc w:val="center"/>
              <w:rPr>
                <w:kern w:val="0"/>
                <w:sz w:val="24"/>
                <w:szCs w:val="24"/>
              </w:rPr>
            </w:pPr>
          </w:p>
        </w:tc>
        <w:tc>
          <w:tcPr>
            <w:tcW w:w="715" w:type="dxa"/>
            <w:noWrap/>
            <w:vAlign w:val="center"/>
          </w:tcPr>
          <w:p w14:paraId="1B26C2BA">
            <w:pPr>
              <w:widowControl/>
              <w:jc w:val="center"/>
              <w:rPr>
                <w:kern w:val="0"/>
                <w:sz w:val="24"/>
                <w:szCs w:val="24"/>
              </w:rPr>
            </w:pPr>
          </w:p>
        </w:tc>
        <w:tc>
          <w:tcPr>
            <w:tcW w:w="1230" w:type="dxa"/>
            <w:noWrap/>
            <w:vAlign w:val="center"/>
          </w:tcPr>
          <w:p w14:paraId="31AF4547">
            <w:pPr>
              <w:widowControl/>
              <w:jc w:val="center"/>
              <w:rPr>
                <w:kern w:val="0"/>
                <w:sz w:val="24"/>
                <w:szCs w:val="24"/>
              </w:rPr>
            </w:pPr>
          </w:p>
        </w:tc>
        <w:tc>
          <w:tcPr>
            <w:tcW w:w="715" w:type="dxa"/>
            <w:noWrap/>
            <w:vAlign w:val="center"/>
          </w:tcPr>
          <w:p w14:paraId="0D8D15B2">
            <w:pPr>
              <w:widowControl/>
              <w:jc w:val="center"/>
              <w:rPr>
                <w:kern w:val="0"/>
                <w:sz w:val="24"/>
                <w:szCs w:val="24"/>
              </w:rPr>
            </w:pPr>
          </w:p>
        </w:tc>
        <w:tc>
          <w:tcPr>
            <w:tcW w:w="1235" w:type="dxa"/>
            <w:noWrap/>
            <w:vAlign w:val="center"/>
          </w:tcPr>
          <w:p w14:paraId="01C75B95">
            <w:pPr>
              <w:widowControl/>
              <w:jc w:val="center"/>
              <w:rPr>
                <w:kern w:val="0"/>
                <w:sz w:val="24"/>
                <w:szCs w:val="24"/>
              </w:rPr>
            </w:pPr>
          </w:p>
        </w:tc>
        <w:tc>
          <w:tcPr>
            <w:tcW w:w="715" w:type="dxa"/>
            <w:noWrap/>
            <w:vAlign w:val="center"/>
          </w:tcPr>
          <w:p w14:paraId="3D0046D8">
            <w:pPr>
              <w:widowControl/>
              <w:jc w:val="center"/>
              <w:rPr>
                <w:kern w:val="0"/>
                <w:sz w:val="24"/>
                <w:szCs w:val="24"/>
              </w:rPr>
            </w:pPr>
          </w:p>
        </w:tc>
        <w:tc>
          <w:tcPr>
            <w:tcW w:w="795" w:type="dxa"/>
            <w:noWrap/>
            <w:vAlign w:val="center"/>
          </w:tcPr>
          <w:p w14:paraId="7E30997C">
            <w:pPr>
              <w:widowControl/>
              <w:jc w:val="center"/>
              <w:rPr>
                <w:kern w:val="0"/>
                <w:sz w:val="24"/>
                <w:szCs w:val="24"/>
              </w:rPr>
            </w:pPr>
          </w:p>
        </w:tc>
        <w:tc>
          <w:tcPr>
            <w:tcW w:w="767" w:type="dxa"/>
            <w:noWrap/>
            <w:vAlign w:val="center"/>
          </w:tcPr>
          <w:p w14:paraId="6C12A24A">
            <w:pPr>
              <w:widowControl/>
              <w:jc w:val="center"/>
              <w:rPr>
                <w:kern w:val="0"/>
                <w:sz w:val="24"/>
                <w:szCs w:val="24"/>
              </w:rPr>
            </w:pPr>
          </w:p>
        </w:tc>
        <w:tc>
          <w:tcPr>
            <w:tcW w:w="737" w:type="dxa"/>
            <w:noWrap/>
            <w:vAlign w:val="center"/>
          </w:tcPr>
          <w:p w14:paraId="7002F75A">
            <w:pPr>
              <w:widowControl/>
              <w:jc w:val="center"/>
              <w:rPr>
                <w:kern w:val="0"/>
                <w:sz w:val="24"/>
                <w:szCs w:val="24"/>
              </w:rPr>
            </w:pPr>
          </w:p>
        </w:tc>
      </w:tr>
    </w:tbl>
    <w:p w14:paraId="0988CEE6">
      <w:pPr>
        <w:ind w:left="180"/>
        <w:rPr>
          <w:sz w:val="24"/>
        </w:rPr>
      </w:pPr>
    </w:p>
    <w:p w14:paraId="505BBD4D">
      <w:pPr>
        <w:spacing w:line="360" w:lineRule="auto"/>
        <w:ind w:left="181"/>
        <w:rPr>
          <w:sz w:val="24"/>
          <w:szCs w:val="24"/>
        </w:rPr>
      </w:pPr>
      <w:r>
        <w:rPr>
          <w:sz w:val="24"/>
          <w:szCs w:val="24"/>
        </w:rPr>
        <w:t>注：</w:t>
      </w:r>
    </w:p>
    <w:p w14:paraId="2E906064">
      <w:pPr>
        <w:spacing w:line="360" w:lineRule="auto"/>
        <w:ind w:left="181"/>
        <w:rPr>
          <w:sz w:val="24"/>
          <w:szCs w:val="24"/>
        </w:rPr>
      </w:pPr>
      <w:r>
        <w:rPr>
          <w:sz w:val="24"/>
          <w:szCs w:val="24"/>
        </w:rPr>
        <w:t>1. 商品属性应在“环保产品”、“节能、节水产品”、“自主知识产权产品”、“无”四个选择项中选择填写。</w:t>
      </w:r>
    </w:p>
    <w:p w14:paraId="65D203A0">
      <w:pPr>
        <w:spacing w:line="360" w:lineRule="auto"/>
        <w:ind w:left="181"/>
        <w:rPr>
          <w:sz w:val="24"/>
          <w:szCs w:val="24"/>
        </w:rPr>
      </w:pPr>
      <w:r>
        <w:rPr>
          <w:sz w:val="24"/>
          <w:szCs w:val="24"/>
        </w:rPr>
        <w:t>2. 开标分项一览表中应列明开标一览表中每</w:t>
      </w:r>
      <w:r>
        <w:rPr>
          <w:rFonts w:hint="eastAsia"/>
          <w:sz w:val="24"/>
          <w:szCs w:val="24"/>
        </w:rPr>
        <w:t>包</w:t>
      </w:r>
      <w:r>
        <w:rPr>
          <w:sz w:val="24"/>
          <w:szCs w:val="24"/>
        </w:rPr>
        <w:t>的分项内容。</w:t>
      </w:r>
    </w:p>
    <w:p w14:paraId="25F338F3">
      <w:pPr>
        <w:spacing w:line="360" w:lineRule="auto"/>
        <w:ind w:left="181"/>
        <w:rPr>
          <w:sz w:val="24"/>
          <w:szCs w:val="24"/>
        </w:rPr>
      </w:pPr>
      <w:r>
        <w:rPr>
          <w:rFonts w:hint="eastAsia"/>
          <w:sz w:val="24"/>
          <w:szCs w:val="24"/>
        </w:rPr>
        <w:t>3. 如国产产品，产地精确到省级行政区域。如进口产品，产地精确到国家。</w:t>
      </w:r>
    </w:p>
    <w:p w14:paraId="10801BF0">
      <w:pPr>
        <w:spacing w:line="360" w:lineRule="auto"/>
        <w:ind w:left="181"/>
        <w:rPr>
          <w:sz w:val="24"/>
          <w:szCs w:val="24"/>
        </w:rPr>
      </w:pPr>
    </w:p>
    <w:p w14:paraId="59450702">
      <w:pPr>
        <w:spacing w:line="360" w:lineRule="auto"/>
        <w:ind w:firstLine="3808" w:firstLineChars="1700"/>
        <w:rPr>
          <w:sz w:val="24"/>
        </w:rPr>
      </w:pPr>
      <w:r>
        <w:rPr>
          <w:sz w:val="24"/>
        </w:rPr>
        <w:t>投标人名称：</w:t>
      </w:r>
    </w:p>
    <w:p w14:paraId="65119302">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C451B68">
      <w:pPr>
        <w:widowControl/>
        <w:jc w:val="left"/>
        <w:rPr>
          <w:sz w:val="24"/>
        </w:rPr>
      </w:pPr>
      <w:r>
        <w:rPr>
          <w:sz w:val="24"/>
        </w:rPr>
        <w:br w:type="page"/>
      </w:r>
    </w:p>
    <w:p w14:paraId="019EF977">
      <w:pPr>
        <w:tabs>
          <w:tab w:val="left" w:pos="360"/>
        </w:tabs>
        <w:spacing w:line="360" w:lineRule="auto"/>
        <w:rPr>
          <w:b/>
          <w:sz w:val="24"/>
        </w:rPr>
      </w:pPr>
      <w:r>
        <w:rPr>
          <w:b/>
          <w:sz w:val="24"/>
        </w:rPr>
        <w:t>附件</w:t>
      </w:r>
      <w:r>
        <w:rPr>
          <w:rFonts w:hint="eastAsia"/>
          <w:b/>
          <w:sz w:val="24"/>
        </w:rPr>
        <w:t>7</w:t>
      </w:r>
      <w:r>
        <w:rPr>
          <w:b/>
          <w:sz w:val="24"/>
        </w:rPr>
        <w:t>-1</w:t>
      </w:r>
    </w:p>
    <w:p w14:paraId="725A91F0">
      <w:pPr>
        <w:autoSpaceDN w:val="0"/>
        <w:spacing w:line="360" w:lineRule="auto"/>
        <w:jc w:val="center"/>
        <w:rPr>
          <w:b/>
          <w:bCs/>
          <w:sz w:val="24"/>
        </w:rPr>
      </w:pPr>
      <w:r>
        <w:rPr>
          <w:b/>
          <w:bCs/>
          <w:sz w:val="24"/>
        </w:rPr>
        <w:t>商务要求点对点应答表</w:t>
      </w:r>
    </w:p>
    <w:p w14:paraId="31116324">
      <w:pPr>
        <w:spacing w:line="460" w:lineRule="exact"/>
        <w:rPr>
          <w:sz w:val="24"/>
        </w:rPr>
      </w:pPr>
    </w:p>
    <w:p w14:paraId="741C12B2">
      <w:pPr>
        <w:spacing w:line="460" w:lineRule="exact"/>
        <w:rPr>
          <w:sz w:val="24"/>
        </w:rPr>
      </w:pPr>
      <w:r>
        <w:rPr>
          <w:sz w:val="24"/>
        </w:rPr>
        <w:t>项目名称：</w:t>
      </w:r>
      <w:r>
        <w:rPr>
          <w:sz w:val="24"/>
          <w:u w:val="single"/>
        </w:rPr>
        <w:t xml:space="preserve">                    </w:t>
      </w:r>
    </w:p>
    <w:p w14:paraId="7234A31B">
      <w:pPr>
        <w:spacing w:line="460" w:lineRule="exact"/>
        <w:rPr>
          <w:sz w:val="24"/>
        </w:rPr>
      </w:pPr>
      <w:r>
        <w:rPr>
          <w:sz w:val="24"/>
        </w:rPr>
        <w:t>项目编号：</w:t>
      </w:r>
      <w:r>
        <w:rPr>
          <w:sz w:val="24"/>
          <w:u w:val="single"/>
        </w:rPr>
        <w:t xml:space="preserve">                    </w:t>
      </w:r>
    </w:p>
    <w:p w14:paraId="7D9DBF2D">
      <w:pPr>
        <w:spacing w:line="460" w:lineRule="exact"/>
        <w:rPr>
          <w:sz w:val="24"/>
          <w:u w:val="single"/>
        </w:rPr>
      </w:pPr>
      <w:r>
        <w:rPr>
          <w:sz w:val="24"/>
        </w:rPr>
        <w:t>包号：</w:t>
      </w:r>
      <w:r>
        <w:rPr>
          <w:sz w:val="24"/>
          <w:u w:val="single"/>
        </w:rPr>
        <w:t xml:space="preserve">                        </w:t>
      </w:r>
    </w:p>
    <w:p w14:paraId="62DD2E79">
      <w:pPr>
        <w:spacing w:line="460" w:lineRule="exact"/>
        <w:rPr>
          <w:sz w:val="24"/>
          <w:u w:val="single"/>
        </w:rPr>
      </w:pPr>
    </w:p>
    <w:tbl>
      <w:tblPr>
        <w:tblStyle w:val="19"/>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7794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F6324A9">
            <w:pPr>
              <w:widowControl/>
              <w:snapToGrid w:val="0"/>
              <w:jc w:val="center"/>
              <w:rPr>
                <w:kern w:val="0"/>
                <w:sz w:val="24"/>
                <w:szCs w:val="21"/>
              </w:rPr>
            </w:pPr>
            <w:r>
              <w:rPr>
                <w:kern w:val="0"/>
                <w:sz w:val="24"/>
                <w:szCs w:val="21"/>
              </w:rPr>
              <w:t>序号</w:t>
            </w:r>
          </w:p>
        </w:tc>
        <w:tc>
          <w:tcPr>
            <w:tcW w:w="2500" w:type="dxa"/>
            <w:shd w:val="clear" w:color="auto" w:fill="auto"/>
            <w:vAlign w:val="center"/>
          </w:tcPr>
          <w:p w14:paraId="5A29B8C4">
            <w:pPr>
              <w:widowControl/>
              <w:snapToGrid w:val="0"/>
              <w:jc w:val="center"/>
              <w:rPr>
                <w:kern w:val="0"/>
                <w:sz w:val="24"/>
                <w:szCs w:val="21"/>
              </w:rPr>
            </w:pPr>
            <w:r>
              <w:rPr>
                <w:kern w:val="0"/>
                <w:sz w:val="24"/>
                <w:szCs w:val="21"/>
              </w:rPr>
              <w:t>招标要求</w:t>
            </w:r>
          </w:p>
        </w:tc>
        <w:tc>
          <w:tcPr>
            <w:tcW w:w="2680" w:type="dxa"/>
            <w:shd w:val="clear" w:color="auto" w:fill="auto"/>
            <w:vAlign w:val="center"/>
          </w:tcPr>
          <w:p w14:paraId="2B528410">
            <w:pPr>
              <w:widowControl/>
              <w:snapToGrid w:val="0"/>
              <w:jc w:val="center"/>
              <w:rPr>
                <w:kern w:val="0"/>
                <w:sz w:val="24"/>
                <w:szCs w:val="21"/>
              </w:rPr>
            </w:pPr>
            <w:r>
              <w:rPr>
                <w:kern w:val="0"/>
                <w:sz w:val="24"/>
                <w:szCs w:val="21"/>
              </w:rPr>
              <w:t>投标应答</w:t>
            </w:r>
          </w:p>
        </w:tc>
        <w:tc>
          <w:tcPr>
            <w:tcW w:w="1979" w:type="dxa"/>
            <w:shd w:val="clear" w:color="auto" w:fill="auto"/>
            <w:vAlign w:val="center"/>
          </w:tcPr>
          <w:p w14:paraId="3CDB1783">
            <w:pPr>
              <w:widowControl/>
              <w:snapToGrid w:val="0"/>
              <w:jc w:val="center"/>
              <w:rPr>
                <w:kern w:val="0"/>
                <w:sz w:val="24"/>
                <w:szCs w:val="21"/>
              </w:rPr>
            </w:pPr>
            <w:r>
              <w:rPr>
                <w:kern w:val="0"/>
                <w:sz w:val="24"/>
                <w:szCs w:val="21"/>
              </w:rPr>
              <w:t>偏离说明</w:t>
            </w:r>
          </w:p>
        </w:tc>
        <w:tc>
          <w:tcPr>
            <w:tcW w:w="1241" w:type="dxa"/>
            <w:shd w:val="clear" w:color="auto" w:fill="auto"/>
            <w:vAlign w:val="center"/>
          </w:tcPr>
          <w:p w14:paraId="4E91BF2F">
            <w:pPr>
              <w:widowControl/>
              <w:snapToGrid w:val="0"/>
              <w:jc w:val="center"/>
              <w:rPr>
                <w:kern w:val="0"/>
                <w:sz w:val="24"/>
                <w:szCs w:val="21"/>
              </w:rPr>
            </w:pPr>
            <w:r>
              <w:rPr>
                <w:kern w:val="0"/>
                <w:sz w:val="24"/>
                <w:szCs w:val="21"/>
              </w:rPr>
              <w:t>备注</w:t>
            </w:r>
          </w:p>
        </w:tc>
      </w:tr>
      <w:tr w14:paraId="4EF8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0181457A">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14:paraId="1D76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6EC9406">
            <w:pPr>
              <w:widowControl/>
              <w:snapToGrid w:val="0"/>
              <w:jc w:val="center"/>
              <w:rPr>
                <w:kern w:val="0"/>
                <w:sz w:val="24"/>
                <w:szCs w:val="21"/>
              </w:rPr>
            </w:pPr>
          </w:p>
        </w:tc>
        <w:tc>
          <w:tcPr>
            <w:tcW w:w="2500" w:type="dxa"/>
            <w:shd w:val="clear" w:color="auto" w:fill="auto"/>
            <w:vAlign w:val="center"/>
          </w:tcPr>
          <w:p w14:paraId="06A1DBCB">
            <w:pPr>
              <w:widowControl/>
              <w:snapToGrid w:val="0"/>
              <w:jc w:val="left"/>
              <w:rPr>
                <w:kern w:val="0"/>
                <w:sz w:val="24"/>
                <w:szCs w:val="21"/>
              </w:rPr>
            </w:pPr>
          </w:p>
        </w:tc>
        <w:tc>
          <w:tcPr>
            <w:tcW w:w="2680" w:type="dxa"/>
            <w:shd w:val="clear" w:color="auto" w:fill="auto"/>
            <w:vAlign w:val="center"/>
          </w:tcPr>
          <w:p w14:paraId="1F127CA2">
            <w:pPr>
              <w:widowControl/>
              <w:snapToGrid w:val="0"/>
              <w:jc w:val="left"/>
              <w:rPr>
                <w:kern w:val="0"/>
                <w:sz w:val="24"/>
                <w:szCs w:val="21"/>
              </w:rPr>
            </w:pPr>
          </w:p>
        </w:tc>
        <w:tc>
          <w:tcPr>
            <w:tcW w:w="1979" w:type="dxa"/>
            <w:shd w:val="clear" w:color="auto" w:fill="auto"/>
            <w:vAlign w:val="center"/>
          </w:tcPr>
          <w:p w14:paraId="27252829">
            <w:pPr>
              <w:widowControl/>
              <w:snapToGrid w:val="0"/>
              <w:jc w:val="left"/>
              <w:rPr>
                <w:kern w:val="0"/>
                <w:sz w:val="24"/>
                <w:szCs w:val="21"/>
              </w:rPr>
            </w:pPr>
          </w:p>
        </w:tc>
        <w:tc>
          <w:tcPr>
            <w:tcW w:w="1241" w:type="dxa"/>
            <w:shd w:val="clear" w:color="auto" w:fill="auto"/>
            <w:vAlign w:val="center"/>
          </w:tcPr>
          <w:p w14:paraId="628D96DB">
            <w:pPr>
              <w:widowControl/>
              <w:snapToGrid w:val="0"/>
              <w:jc w:val="left"/>
              <w:rPr>
                <w:kern w:val="0"/>
                <w:sz w:val="24"/>
                <w:szCs w:val="21"/>
              </w:rPr>
            </w:pPr>
          </w:p>
        </w:tc>
      </w:tr>
      <w:tr w14:paraId="2352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F31E12E">
            <w:pPr>
              <w:widowControl/>
              <w:snapToGrid w:val="0"/>
              <w:jc w:val="center"/>
              <w:rPr>
                <w:kern w:val="0"/>
                <w:sz w:val="24"/>
                <w:szCs w:val="21"/>
              </w:rPr>
            </w:pPr>
          </w:p>
        </w:tc>
        <w:tc>
          <w:tcPr>
            <w:tcW w:w="2500" w:type="dxa"/>
            <w:shd w:val="clear" w:color="auto" w:fill="auto"/>
            <w:vAlign w:val="center"/>
          </w:tcPr>
          <w:p w14:paraId="54B23649">
            <w:pPr>
              <w:widowControl/>
              <w:snapToGrid w:val="0"/>
              <w:jc w:val="left"/>
              <w:rPr>
                <w:kern w:val="0"/>
                <w:sz w:val="24"/>
                <w:szCs w:val="21"/>
              </w:rPr>
            </w:pPr>
          </w:p>
        </w:tc>
        <w:tc>
          <w:tcPr>
            <w:tcW w:w="2680" w:type="dxa"/>
            <w:shd w:val="clear" w:color="auto" w:fill="auto"/>
            <w:vAlign w:val="center"/>
          </w:tcPr>
          <w:p w14:paraId="33EB08D8">
            <w:pPr>
              <w:widowControl/>
              <w:snapToGrid w:val="0"/>
              <w:jc w:val="left"/>
              <w:rPr>
                <w:kern w:val="0"/>
                <w:sz w:val="24"/>
                <w:szCs w:val="21"/>
              </w:rPr>
            </w:pPr>
          </w:p>
        </w:tc>
        <w:tc>
          <w:tcPr>
            <w:tcW w:w="1979" w:type="dxa"/>
            <w:shd w:val="clear" w:color="auto" w:fill="auto"/>
            <w:vAlign w:val="center"/>
          </w:tcPr>
          <w:p w14:paraId="488E39E7">
            <w:pPr>
              <w:widowControl/>
              <w:snapToGrid w:val="0"/>
              <w:jc w:val="left"/>
              <w:rPr>
                <w:kern w:val="0"/>
                <w:sz w:val="24"/>
                <w:szCs w:val="21"/>
              </w:rPr>
            </w:pPr>
          </w:p>
        </w:tc>
        <w:tc>
          <w:tcPr>
            <w:tcW w:w="1241" w:type="dxa"/>
            <w:shd w:val="clear" w:color="auto" w:fill="auto"/>
            <w:vAlign w:val="center"/>
          </w:tcPr>
          <w:p w14:paraId="4581C71B">
            <w:pPr>
              <w:widowControl/>
              <w:snapToGrid w:val="0"/>
              <w:jc w:val="left"/>
              <w:rPr>
                <w:kern w:val="0"/>
                <w:sz w:val="24"/>
                <w:szCs w:val="21"/>
              </w:rPr>
            </w:pPr>
          </w:p>
        </w:tc>
      </w:tr>
      <w:tr w14:paraId="521D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3048B57E">
            <w:pPr>
              <w:widowControl/>
              <w:snapToGrid w:val="0"/>
              <w:jc w:val="left"/>
              <w:rPr>
                <w:kern w:val="0"/>
                <w:sz w:val="24"/>
                <w:szCs w:val="21"/>
              </w:rPr>
            </w:pPr>
            <w:r>
              <w:rPr>
                <w:rFonts w:hint="eastAsia"/>
                <w:kern w:val="0"/>
                <w:sz w:val="24"/>
                <w:szCs w:val="21"/>
              </w:rPr>
              <w:t>（二）服务要求</w:t>
            </w:r>
          </w:p>
        </w:tc>
      </w:tr>
      <w:tr w14:paraId="409A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E657F83">
            <w:pPr>
              <w:widowControl/>
              <w:snapToGrid w:val="0"/>
              <w:jc w:val="center"/>
              <w:rPr>
                <w:kern w:val="0"/>
                <w:sz w:val="24"/>
                <w:szCs w:val="21"/>
              </w:rPr>
            </w:pPr>
          </w:p>
        </w:tc>
        <w:tc>
          <w:tcPr>
            <w:tcW w:w="2500" w:type="dxa"/>
            <w:shd w:val="clear" w:color="auto" w:fill="auto"/>
            <w:vAlign w:val="center"/>
          </w:tcPr>
          <w:p w14:paraId="2F2BD6AD">
            <w:pPr>
              <w:widowControl/>
              <w:snapToGrid w:val="0"/>
              <w:jc w:val="left"/>
              <w:rPr>
                <w:kern w:val="0"/>
                <w:sz w:val="24"/>
                <w:szCs w:val="21"/>
              </w:rPr>
            </w:pPr>
          </w:p>
        </w:tc>
        <w:tc>
          <w:tcPr>
            <w:tcW w:w="2680" w:type="dxa"/>
            <w:shd w:val="clear" w:color="auto" w:fill="auto"/>
            <w:vAlign w:val="center"/>
          </w:tcPr>
          <w:p w14:paraId="36861DC2">
            <w:pPr>
              <w:widowControl/>
              <w:snapToGrid w:val="0"/>
              <w:jc w:val="left"/>
              <w:rPr>
                <w:kern w:val="0"/>
                <w:sz w:val="24"/>
                <w:szCs w:val="21"/>
              </w:rPr>
            </w:pPr>
          </w:p>
        </w:tc>
        <w:tc>
          <w:tcPr>
            <w:tcW w:w="1979" w:type="dxa"/>
            <w:shd w:val="clear" w:color="auto" w:fill="auto"/>
            <w:vAlign w:val="center"/>
          </w:tcPr>
          <w:p w14:paraId="2362FE8C">
            <w:pPr>
              <w:widowControl/>
              <w:snapToGrid w:val="0"/>
              <w:jc w:val="left"/>
              <w:rPr>
                <w:kern w:val="0"/>
                <w:sz w:val="24"/>
                <w:szCs w:val="21"/>
              </w:rPr>
            </w:pPr>
          </w:p>
        </w:tc>
        <w:tc>
          <w:tcPr>
            <w:tcW w:w="1241" w:type="dxa"/>
            <w:shd w:val="clear" w:color="auto" w:fill="auto"/>
            <w:vAlign w:val="center"/>
          </w:tcPr>
          <w:p w14:paraId="70197833">
            <w:pPr>
              <w:widowControl/>
              <w:snapToGrid w:val="0"/>
              <w:jc w:val="left"/>
              <w:rPr>
                <w:kern w:val="0"/>
                <w:sz w:val="24"/>
                <w:szCs w:val="21"/>
              </w:rPr>
            </w:pPr>
          </w:p>
        </w:tc>
      </w:tr>
      <w:tr w14:paraId="44F5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2F0E73C">
            <w:pPr>
              <w:widowControl/>
              <w:snapToGrid w:val="0"/>
              <w:jc w:val="center"/>
              <w:rPr>
                <w:kern w:val="0"/>
                <w:sz w:val="24"/>
                <w:szCs w:val="21"/>
              </w:rPr>
            </w:pPr>
          </w:p>
        </w:tc>
        <w:tc>
          <w:tcPr>
            <w:tcW w:w="2500" w:type="dxa"/>
            <w:shd w:val="clear" w:color="auto" w:fill="auto"/>
            <w:vAlign w:val="center"/>
          </w:tcPr>
          <w:p w14:paraId="1DEBB758">
            <w:pPr>
              <w:widowControl/>
              <w:snapToGrid w:val="0"/>
              <w:jc w:val="left"/>
              <w:rPr>
                <w:kern w:val="0"/>
                <w:sz w:val="24"/>
                <w:szCs w:val="21"/>
              </w:rPr>
            </w:pPr>
          </w:p>
        </w:tc>
        <w:tc>
          <w:tcPr>
            <w:tcW w:w="2680" w:type="dxa"/>
            <w:shd w:val="clear" w:color="auto" w:fill="auto"/>
            <w:vAlign w:val="center"/>
          </w:tcPr>
          <w:p w14:paraId="7F2724FC">
            <w:pPr>
              <w:widowControl/>
              <w:snapToGrid w:val="0"/>
              <w:jc w:val="left"/>
              <w:rPr>
                <w:kern w:val="0"/>
                <w:sz w:val="24"/>
                <w:szCs w:val="21"/>
              </w:rPr>
            </w:pPr>
          </w:p>
        </w:tc>
        <w:tc>
          <w:tcPr>
            <w:tcW w:w="1979" w:type="dxa"/>
            <w:shd w:val="clear" w:color="auto" w:fill="auto"/>
            <w:vAlign w:val="center"/>
          </w:tcPr>
          <w:p w14:paraId="1534C1B0">
            <w:pPr>
              <w:widowControl/>
              <w:snapToGrid w:val="0"/>
              <w:jc w:val="left"/>
              <w:rPr>
                <w:kern w:val="0"/>
                <w:sz w:val="24"/>
                <w:szCs w:val="21"/>
              </w:rPr>
            </w:pPr>
          </w:p>
        </w:tc>
        <w:tc>
          <w:tcPr>
            <w:tcW w:w="1241" w:type="dxa"/>
            <w:shd w:val="clear" w:color="auto" w:fill="auto"/>
            <w:vAlign w:val="center"/>
          </w:tcPr>
          <w:p w14:paraId="62C36137">
            <w:pPr>
              <w:widowControl/>
              <w:snapToGrid w:val="0"/>
              <w:jc w:val="left"/>
              <w:rPr>
                <w:kern w:val="0"/>
                <w:sz w:val="24"/>
                <w:szCs w:val="21"/>
              </w:rPr>
            </w:pPr>
          </w:p>
        </w:tc>
      </w:tr>
      <w:tr w14:paraId="0C53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746AC0F0">
            <w:pPr>
              <w:widowControl/>
              <w:snapToGrid w:val="0"/>
              <w:jc w:val="left"/>
              <w:rPr>
                <w:kern w:val="0"/>
                <w:sz w:val="24"/>
                <w:szCs w:val="21"/>
              </w:rPr>
            </w:pPr>
            <w:r>
              <w:rPr>
                <w:rFonts w:hint="eastAsia"/>
                <w:kern w:val="0"/>
                <w:sz w:val="24"/>
                <w:szCs w:val="21"/>
              </w:rPr>
              <w:t>（三）交货要求</w:t>
            </w:r>
          </w:p>
        </w:tc>
      </w:tr>
      <w:tr w14:paraId="6C15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8819A3F">
            <w:pPr>
              <w:widowControl/>
              <w:snapToGrid w:val="0"/>
              <w:jc w:val="center"/>
              <w:rPr>
                <w:kern w:val="0"/>
                <w:sz w:val="24"/>
                <w:szCs w:val="21"/>
              </w:rPr>
            </w:pPr>
          </w:p>
        </w:tc>
        <w:tc>
          <w:tcPr>
            <w:tcW w:w="2500" w:type="dxa"/>
            <w:shd w:val="clear" w:color="auto" w:fill="auto"/>
            <w:vAlign w:val="center"/>
          </w:tcPr>
          <w:p w14:paraId="2558D31D">
            <w:pPr>
              <w:widowControl/>
              <w:snapToGrid w:val="0"/>
              <w:jc w:val="left"/>
              <w:rPr>
                <w:kern w:val="0"/>
                <w:sz w:val="24"/>
                <w:szCs w:val="21"/>
              </w:rPr>
            </w:pPr>
          </w:p>
        </w:tc>
        <w:tc>
          <w:tcPr>
            <w:tcW w:w="2680" w:type="dxa"/>
            <w:shd w:val="clear" w:color="auto" w:fill="auto"/>
            <w:vAlign w:val="center"/>
          </w:tcPr>
          <w:p w14:paraId="613A4AB7">
            <w:pPr>
              <w:widowControl/>
              <w:snapToGrid w:val="0"/>
              <w:jc w:val="left"/>
              <w:rPr>
                <w:kern w:val="0"/>
                <w:sz w:val="24"/>
                <w:szCs w:val="21"/>
              </w:rPr>
            </w:pPr>
          </w:p>
        </w:tc>
        <w:tc>
          <w:tcPr>
            <w:tcW w:w="1979" w:type="dxa"/>
            <w:shd w:val="clear" w:color="auto" w:fill="auto"/>
            <w:vAlign w:val="center"/>
          </w:tcPr>
          <w:p w14:paraId="711D22C7">
            <w:pPr>
              <w:widowControl/>
              <w:snapToGrid w:val="0"/>
              <w:jc w:val="left"/>
              <w:rPr>
                <w:kern w:val="0"/>
                <w:sz w:val="24"/>
                <w:szCs w:val="21"/>
              </w:rPr>
            </w:pPr>
          </w:p>
        </w:tc>
        <w:tc>
          <w:tcPr>
            <w:tcW w:w="1241" w:type="dxa"/>
            <w:shd w:val="clear" w:color="auto" w:fill="auto"/>
            <w:vAlign w:val="center"/>
          </w:tcPr>
          <w:p w14:paraId="41C351AE">
            <w:pPr>
              <w:widowControl/>
              <w:snapToGrid w:val="0"/>
              <w:jc w:val="left"/>
              <w:rPr>
                <w:kern w:val="0"/>
                <w:sz w:val="24"/>
                <w:szCs w:val="21"/>
              </w:rPr>
            </w:pPr>
          </w:p>
        </w:tc>
      </w:tr>
      <w:tr w14:paraId="2D92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4968FD7C">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14:paraId="0FD0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B169424">
            <w:pPr>
              <w:widowControl/>
              <w:snapToGrid w:val="0"/>
              <w:jc w:val="center"/>
              <w:rPr>
                <w:kern w:val="0"/>
                <w:sz w:val="24"/>
                <w:szCs w:val="21"/>
              </w:rPr>
            </w:pPr>
          </w:p>
        </w:tc>
        <w:tc>
          <w:tcPr>
            <w:tcW w:w="2500" w:type="dxa"/>
            <w:shd w:val="clear" w:color="auto" w:fill="auto"/>
            <w:vAlign w:val="center"/>
          </w:tcPr>
          <w:p w14:paraId="071F7940">
            <w:pPr>
              <w:widowControl/>
              <w:snapToGrid w:val="0"/>
              <w:jc w:val="left"/>
              <w:rPr>
                <w:kern w:val="0"/>
                <w:sz w:val="24"/>
                <w:szCs w:val="21"/>
              </w:rPr>
            </w:pPr>
          </w:p>
        </w:tc>
        <w:tc>
          <w:tcPr>
            <w:tcW w:w="2680" w:type="dxa"/>
            <w:shd w:val="clear" w:color="auto" w:fill="auto"/>
            <w:vAlign w:val="center"/>
          </w:tcPr>
          <w:p w14:paraId="1E1548A4">
            <w:pPr>
              <w:widowControl/>
              <w:snapToGrid w:val="0"/>
              <w:jc w:val="left"/>
              <w:rPr>
                <w:kern w:val="0"/>
                <w:sz w:val="24"/>
                <w:szCs w:val="21"/>
              </w:rPr>
            </w:pPr>
          </w:p>
        </w:tc>
        <w:tc>
          <w:tcPr>
            <w:tcW w:w="1979" w:type="dxa"/>
            <w:shd w:val="clear" w:color="auto" w:fill="auto"/>
            <w:vAlign w:val="center"/>
          </w:tcPr>
          <w:p w14:paraId="14E91D7A">
            <w:pPr>
              <w:widowControl/>
              <w:snapToGrid w:val="0"/>
              <w:jc w:val="left"/>
              <w:rPr>
                <w:kern w:val="0"/>
                <w:sz w:val="24"/>
                <w:szCs w:val="21"/>
              </w:rPr>
            </w:pPr>
          </w:p>
        </w:tc>
        <w:tc>
          <w:tcPr>
            <w:tcW w:w="1241" w:type="dxa"/>
            <w:shd w:val="clear" w:color="auto" w:fill="auto"/>
            <w:vAlign w:val="center"/>
          </w:tcPr>
          <w:p w14:paraId="4CE361E1">
            <w:pPr>
              <w:widowControl/>
              <w:snapToGrid w:val="0"/>
              <w:jc w:val="left"/>
              <w:rPr>
                <w:kern w:val="0"/>
                <w:sz w:val="24"/>
                <w:szCs w:val="21"/>
              </w:rPr>
            </w:pPr>
          </w:p>
        </w:tc>
      </w:tr>
      <w:tr w14:paraId="2FD8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067A87D4">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14:paraId="4573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465621A7">
            <w:pPr>
              <w:widowControl/>
              <w:snapToGrid w:val="0"/>
              <w:jc w:val="center"/>
              <w:rPr>
                <w:kern w:val="0"/>
                <w:sz w:val="24"/>
                <w:szCs w:val="21"/>
              </w:rPr>
            </w:pPr>
          </w:p>
        </w:tc>
        <w:tc>
          <w:tcPr>
            <w:tcW w:w="2500" w:type="dxa"/>
            <w:shd w:val="clear" w:color="auto" w:fill="auto"/>
            <w:vAlign w:val="center"/>
          </w:tcPr>
          <w:p w14:paraId="33766E8B">
            <w:pPr>
              <w:widowControl/>
              <w:snapToGrid w:val="0"/>
              <w:jc w:val="left"/>
              <w:rPr>
                <w:kern w:val="0"/>
                <w:sz w:val="24"/>
                <w:szCs w:val="21"/>
              </w:rPr>
            </w:pPr>
          </w:p>
        </w:tc>
        <w:tc>
          <w:tcPr>
            <w:tcW w:w="2680" w:type="dxa"/>
            <w:shd w:val="clear" w:color="auto" w:fill="auto"/>
            <w:vAlign w:val="center"/>
          </w:tcPr>
          <w:p w14:paraId="0CD7F613">
            <w:pPr>
              <w:widowControl/>
              <w:snapToGrid w:val="0"/>
              <w:jc w:val="left"/>
              <w:rPr>
                <w:kern w:val="0"/>
                <w:sz w:val="24"/>
                <w:szCs w:val="21"/>
              </w:rPr>
            </w:pPr>
          </w:p>
        </w:tc>
        <w:tc>
          <w:tcPr>
            <w:tcW w:w="1979" w:type="dxa"/>
            <w:shd w:val="clear" w:color="auto" w:fill="auto"/>
            <w:vAlign w:val="center"/>
          </w:tcPr>
          <w:p w14:paraId="5BBFA8E8">
            <w:pPr>
              <w:widowControl/>
              <w:snapToGrid w:val="0"/>
              <w:jc w:val="left"/>
              <w:rPr>
                <w:kern w:val="0"/>
                <w:sz w:val="24"/>
                <w:szCs w:val="21"/>
              </w:rPr>
            </w:pPr>
          </w:p>
        </w:tc>
        <w:tc>
          <w:tcPr>
            <w:tcW w:w="1241" w:type="dxa"/>
            <w:shd w:val="clear" w:color="auto" w:fill="auto"/>
            <w:vAlign w:val="center"/>
          </w:tcPr>
          <w:p w14:paraId="2B9E83ED">
            <w:pPr>
              <w:widowControl/>
              <w:snapToGrid w:val="0"/>
              <w:jc w:val="left"/>
              <w:rPr>
                <w:kern w:val="0"/>
                <w:sz w:val="24"/>
                <w:szCs w:val="21"/>
              </w:rPr>
            </w:pPr>
          </w:p>
        </w:tc>
      </w:tr>
      <w:tr w14:paraId="5309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0E4C1960">
            <w:pPr>
              <w:widowControl/>
              <w:snapToGrid w:val="0"/>
              <w:jc w:val="left"/>
              <w:rPr>
                <w:kern w:val="0"/>
                <w:sz w:val="24"/>
                <w:szCs w:val="21"/>
              </w:rPr>
            </w:pPr>
            <w:r>
              <w:rPr>
                <w:rFonts w:hint="eastAsia"/>
                <w:kern w:val="0"/>
                <w:sz w:val="24"/>
                <w:szCs w:val="21"/>
              </w:rPr>
              <w:t>（六）验收方法及标准</w:t>
            </w:r>
          </w:p>
        </w:tc>
      </w:tr>
      <w:tr w14:paraId="726D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201ACBF1">
            <w:pPr>
              <w:widowControl/>
              <w:snapToGrid w:val="0"/>
              <w:jc w:val="center"/>
              <w:rPr>
                <w:kern w:val="0"/>
                <w:sz w:val="24"/>
                <w:szCs w:val="21"/>
              </w:rPr>
            </w:pPr>
          </w:p>
        </w:tc>
        <w:tc>
          <w:tcPr>
            <w:tcW w:w="2500" w:type="dxa"/>
            <w:shd w:val="clear" w:color="auto" w:fill="auto"/>
            <w:vAlign w:val="center"/>
          </w:tcPr>
          <w:p w14:paraId="0B8DEB4A">
            <w:pPr>
              <w:widowControl/>
              <w:snapToGrid w:val="0"/>
              <w:jc w:val="left"/>
              <w:rPr>
                <w:kern w:val="0"/>
                <w:sz w:val="24"/>
                <w:szCs w:val="21"/>
              </w:rPr>
            </w:pPr>
          </w:p>
        </w:tc>
        <w:tc>
          <w:tcPr>
            <w:tcW w:w="2680" w:type="dxa"/>
            <w:shd w:val="clear" w:color="auto" w:fill="auto"/>
            <w:vAlign w:val="center"/>
          </w:tcPr>
          <w:p w14:paraId="66727829">
            <w:pPr>
              <w:widowControl/>
              <w:snapToGrid w:val="0"/>
              <w:jc w:val="left"/>
              <w:rPr>
                <w:kern w:val="0"/>
                <w:sz w:val="24"/>
                <w:szCs w:val="21"/>
              </w:rPr>
            </w:pPr>
          </w:p>
        </w:tc>
        <w:tc>
          <w:tcPr>
            <w:tcW w:w="1979" w:type="dxa"/>
            <w:shd w:val="clear" w:color="auto" w:fill="auto"/>
            <w:vAlign w:val="center"/>
          </w:tcPr>
          <w:p w14:paraId="27CC7138">
            <w:pPr>
              <w:widowControl/>
              <w:snapToGrid w:val="0"/>
              <w:jc w:val="left"/>
              <w:rPr>
                <w:kern w:val="0"/>
                <w:sz w:val="24"/>
                <w:szCs w:val="21"/>
              </w:rPr>
            </w:pPr>
          </w:p>
        </w:tc>
        <w:tc>
          <w:tcPr>
            <w:tcW w:w="1241" w:type="dxa"/>
            <w:shd w:val="clear" w:color="auto" w:fill="auto"/>
            <w:vAlign w:val="center"/>
          </w:tcPr>
          <w:p w14:paraId="62007EF6">
            <w:pPr>
              <w:widowControl/>
              <w:snapToGrid w:val="0"/>
              <w:jc w:val="left"/>
              <w:rPr>
                <w:kern w:val="0"/>
                <w:sz w:val="24"/>
                <w:szCs w:val="21"/>
              </w:rPr>
            </w:pPr>
          </w:p>
        </w:tc>
      </w:tr>
    </w:tbl>
    <w:p w14:paraId="727D1999">
      <w:pPr>
        <w:spacing w:line="620" w:lineRule="exact"/>
        <w:rPr>
          <w:sz w:val="24"/>
        </w:rPr>
      </w:pPr>
      <w:r>
        <w:rPr>
          <w:sz w:val="24"/>
        </w:rPr>
        <w:t>注：</w:t>
      </w:r>
    </w:p>
    <w:p w14:paraId="72699B4B">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0D9914E2">
      <w:pPr>
        <w:spacing w:line="360" w:lineRule="auto"/>
        <w:ind w:firstLine="448" w:firstLineChars="200"/>
        <w:rPr>
          <w:sz w:val="24"/>
        </w:rPr>
      </w:pPr>
      <w:r>
        <w:rPr>
          <w:rFonts w:hint="eastAsia"/>
          <w:sz w:val="24"/>
        </w:rPr>
        <w:t>2</w:t>
      </w:r>
      <w:r>
        <w:rPr>
          <w:sz w:val="24"/>
        </w:rPr>
        <w:t>. 不如实填写偏离情况的投标文件将视为虚假材料。</w:t>
      </w:r>
    </w:p>
    <w:p w14:paraId="6C7DBFDB">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37358B08">
      <w:pPr>
        <w:spacing w:line="360" w:lineRule="auto"/>
        <w:rPr>
          <w:sz w:val="24"/>
        </w:rPr>
      </w:pPr>
    </w:p>
    <w:p w14:paraId="58B33C62">
      <w:pPr>
        <w:spacing w:line="360" w:lineRule="auto"/>
        <w:ind w:firstLine="3808" w:firstLineChars="1700"/>
        <w:rPr>
          <w:sz w:val="24"/>
        </w:rPr>
      </w:pPr>
      <w:r>
        <w:rPr>
          <w:sz w:val="24"/>
        </w:rPr>
        <w:t>投标人名称：</w:t>
      </w:r>
    </w:p>
    <w:p w14:paraId="6D9385B2">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8FD1F3F">
      <w:pPr>
        <w:tabs>
          <w:tab w:val="left" w:pos="360"/>
        </w:tabs>
        <w:spacing w:line="360" w:lineRule="auto"/>
        <w:rPr>
          <w:b/>
          <w:sz w:val="24"/>
        </w:rPr>
      </w:pPr>
      <w:r>
        <w:rPr>
          <w:sz w:val="24"/>
        </w:rPr>
        <w:br w:type="page"/>
      </w:r>
      <w:r>
        <w:rPr>
          <w:b/>
          <w:sz w:val="24"/>
        </w:rPr>
        <w:t>附件</w:t>
      </w:r>
      <w:r>
        <w:rPr>
          <w:rFonts w:hint="eastAsia"/>
          <w:b/>
          <w:sz w:val="24"/>
        </w:rPr>
        <w:t>7</w:t>
      </w:r>
      <w:r>
        <w:rPr>
          <w:b/>
          <w:sz w:val="24"/>
        </w:rPr>
        <w:t>-2</w:t>
      </w:r>
    </w:p>
    <w:p w14:paraId="2A544B98">
      <w:pPr>
        <w:spacing w:line="360" w:lineRule="auto"/>
        <w:jc w:val="center"/>
        <w:rPr>
          <w:b/>
          <w:bCs/>
          <w:sz w:val="24"/>
          <w:szCs w:val="24"/>
        </w:rPr>
      </w:pPr>
      <w:r>
        <w:rPr>
          <w:rFonts w:ascii="宋体" w:hAnsi="宋体"/>
          <w:b/>
          <w:bCs/>
          <w:sz w:val="24"/>
          <w:szCs w:val="24"/>
        </w:rPr>
        <w:t>技术要求偏离应答表</w:t>
      </w:r>
    </w:p>
    <w:p w14:paraId="1FD1C491">
      <w:pPr>
        <w:spacing w:line="460" w:lineRule="exact"/>
        <w:rPr>
          <w:sz w:val="24"/>
        </w:rPr>
      </w:pPr>
      <w:r>
        <w:rPr>
          <w:sz w:val="24"/>
        </w:rPr>
        <w:t>项目名称：</w:t>
      </w:r>
      <w:r>
        <w:rPr>
          <w:sz w:val="24"/>
          <w:u w:val="single"/>
        </w:rPr>
        <w:t xml:space="preserve">                    </w:t>
      </w:r>
    </w:p>
    <w:p w14:paraId="481D6B80">
      <w:pPr>
        <w:spacing w:line="460" w:lineRule="exact"/>
        <w:rPr>
          <w:sz w:val="24"/>
        </w:rPr>
      </w:pPr>
      <w:r>
        <w:rPr>
          <w:sz w:val="24"/>
        </w:rPr>
        <w:t>项目编号：</w:t>
      </w:r>
      <w:r>
        <w:rPr>
          <w:sz w:val="24"/>
          <w:u w:val="single"/>
        </w:rPr>
        <w:t xml:space="preserve">                    </w:t>
      </w:r>
    </w:p>
    <w:p w14:paraId="43D38216">
      <w:pPr>
        <w:spacing w:line="460" w:lineRule="exact"/>
        <w:rPr>
          <w:sz w:val="24"/>
          <w:u w:val="single"/>
        </w:rPr>
      </w:pPr>
      <w:r>
        <w:rPr>
          <w:sz w:val="24"/>
        </w:rPr>
        <w:t>包号：</w:t>
      </w:r>
      <w:r>
        <w:rPr>
          <w:sz w:val="24"/>
          <w:u w:val="single"/>
        </w:rPr>
        <w:t xml:space="preserve">                        </w:t>
      </w:r>
    </w:p>
    <w:p w14:paraId="279EA2CB">
      <w:pPr>
        <w:spacing w:line="460" w:lineRule="exact"/>
        <w:rPr>
          <w:sz w:val="24"/>
          <w:szCs w:val="24"/>
          <w:u w:val="single"/>
        </w:rPr>
      </w:pPr>
    </w:p>
    <w:p w14:paraId="54C39F9D">
      <w:pPr>
        <w:spacing w:line="360" w:lineRule="auto"/>
        <w:ind w:firstLine="448" w:firstLineChars="200"/>
        <w:rPr>
          <w:sz w:val="24"/>
          <w:szCs w:val="24"/>
          <w:u w:val="single"/>
        </w:rPr>
      </w:pPr>
      <w:r>
        <w:rPr>
          <w:rFonts w:hint="eastAsia" w:ascii="宋体" w:hAnsi="宋体"/>
          <w:b/>
          <w:sz w:val="24"/>
          <w:szCs w:val="24"/>
        </w:rPr>
        <w:t>我单位郑重承诺：所投产品和服务符合相关强制性规定。验收时采购人有权要求我单位出具所投产品、服务符合上述规定的证明文件。除下表列出的偏离外，与招标文件技术要求完全一致，并承担相应的法律责任。</w:t>
      </w:r>
    </w:p>
    <w:tbl>
      <w:tblPr>
        <w:tblStyle w:val="19"/>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49E6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8BF07D0">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793A5352">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0A1B7967">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287EE549">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2B22E077">
            <w:pPr>
              <w:widowControl/>
              <w:snapToGrid w:val="0"/>
              <w:jc w:val="center"/>
              <w:rPr>
                <w:kern w:val="0"/>
                <w:sz w:val="24"/>
                <w:szCs w:val="24"/>
              </w:rPr>
            </w:pPr>
            <w:r>
              <w:rPr>
                <w:rFonts w:ascii="宋体" w:hAnsi="宋体"/>
                <w:kern w:val="0"/>
                <w:sz w:val="24"/>
                <w:szCs w:val="24"/>
              </w:rPr>
              <w:t>备注</w:t>
            </w:r>
          </w:p>
        </w:tc>
      </w:tr>
      <w:tr w14:paraId="287A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A25BE5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20A0E60">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1A21DE6D">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0F50239F">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13A8AEBB">
            <w:pPr>
              <w:widowControl/>
              <w:snapToGrid w:val="0"/>
              <w:jc w:val="center"/>
              <w:rPr>
                <w:kern w:val="0"/>
                <w:sz w:val="24"/>
                <w:szCs w:val="24"/>
              </w:rPr>
            </w:pPr>
          </w:p>
        </w:tc>
      </w:tr>
      <w:tr w14:paraId="279E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6BE52B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8F7AA6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53E6CF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ED7F8C1">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E5E2B1B">
            <w:pPr>
              <w:widowControl/>
              <w:snapToGrid w:val="0"/>
              <w:jc w:val="center"/>
              <w:rPr>
                <w:kern w:val="0"/>
                <w:sz w:val="24"/>
                <w:szCs w:val="24"/>
              </w:rPr>
            </w:pPr>
          </w:p>
        </w:tc>
      </w:tr>
      <w:tr w14:paraId="6A39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190673D">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0D3FD19">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405B5AD">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2D55FBD">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3E39787">
            <w:pPr>
              <w:widowControl/>
              <w:snapToGrid w:val="0"/>
              <w:jc w:val="center"/>
              <w:rPr>
                <w:kern w:val="0"/>
                <w:sz w:val="24"/>
                <w:szCs w:val="24"/>
              </w:rPr>
            </w:pPr>
          </w:p>
        </w:tc>
      </w:tr>
      <w:tr w14:paraId="5E5A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B7D2E96">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987666A">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E21ECA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B2832AC">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07304ED0">
            <w:pPr>
              <w:widowControl/>
              <w:snapToGrid w:val="0"/>
              <w:jc w:val="center"/>
              <w:rPr>
                <w:kern w:val="0"/>
                <w:sz w:val="24"/>
                <w:szCs w:val="24"/>
              </w:rPr>
            </w:pPr>
          </w:p>
        </w:tc>
      </w:tr>
      <w:tr w14:paraId="23FE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13C61D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C70FD60">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6F0493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518F3579">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26574EF">
            <w:pPr>
              <w:widowControl/>
              <w:snapToGrid w:val="0"/>
              <w:jc w:val="center"/>
              <w:rPr>
                <w:kern w:val="0"/>
                <w:sz w:val="24"/>
                <w:szCs w:val="24"/>
              </w:rPr>
            </w:pPr>
          </w:p>
        </w:tc>
      </w:tr>
    </w:tbl>
    <w:p w14:paraId="0DFB4A76">
      <w:pPr>
        <w:spacing w:line="360" w:lineRule="auto"/>
        <w:ind w:firstLine="448" w:firstLineChars="200"/>
        <w:rPr>
          <w:sz w:val="24"/>
          <w:szCs w:val="24"/>
        </w:rPr>
      </w:pPr>
      <w:r>
        <w:rPr>
          <w:rFonts w:ascii="宋体" w:hAnsi="宋体"/>
          <w:sz w:val="24"/>
          <w:szCs w:val="24"/>
        </w:rPr>
        <w:t>注：</w:t>
      </w:r>
    </w:p>
    <w:p w14:paraId="5579ACCB">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4B1BA95A">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041E4A45">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1E961D08">
      <w:pPr>
        <w:snapToGrid w:val="0"/>
        <w:spacing w:line="480" w:lineRule="exact"/>
        <w:rPr>
          <w:sz w:val="24"/>
        </w:rPr>
      </w:pPr>
    </w:p>
    <w:p w14:paraId="6D6E4AF4">
      <w:pPr>
        <w:spacing w:line="360" w:lineRule="auto"/>
        <w:ind w:firstLine="3808" w:firstLineChars="1700"/>
        <w:rPr>
          <w:sz w:val="24"/>
        </w:rPr>
      </w:pPr>
    </w:p>
    <w:p w14:paraId="50C85107">
      <w:pPr>
        <w:spacing w:line="360" w:lineRule="auto"/>
        <w:ind w:firstLine="3808" w:firstLineChars="1700"/>
        <w:rPr>
          <w:sz w:val="24"/>
        </w:rPr>
      </w:pPr>
      <w:r>
        <w:rPr>
          <w:sz w:val="24"/>
        </w:rPr>
        <w:t>投标人名称：</w:t>
      </w:r>
    </w:p>
    <w:p w14:paraId="27690B5F">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37A35B7">
      <w:pPr>
        <w:tabs>
          <w:tab w:val="left" w:pos="360"/>
        </w:tabs>
        <w:spacing w:line="360" w:lineRule="auto"/>
        <w:rPr>
          <w:b/>
          <w:sz w:val="24"/>
        </w:rPr>
      </w:pPr>
      <w:r>
        <w:rPr>
          <w:sz w:val="24"/>
        </w:rPr>
        <w:br w:type="page"/>
      </w:r>
      <w:r>
        <w:rPr>
          <w:b/>
          <w:sz w:val="24"/>
        </w:rPr>
        <w:t>附件</w:t>
      </w:r>
      <w:r>
        <w:rPr>
          <w:rFonts w:hint="eastAsia"/>
          <w:b/>
          <w:sz w:val="24"/>
        </w:rPr>
        <w:t>8</w:t>
      </w:r>
    </w:p>
    <w:p w14:paraId="6EDFCA46">
      <w:pPr>
        <w:autoSpaceDN w:val="0"/>
        <w:spacing w:line="360" w:lineRule="auto"/>
        <w:jc w:val="center"/>
        <w:rPr>
          <w:b/>
          <w:bCs/>
          <w:sz w:val="24"/>
        </w:rPr>
      </w:pPr>
      <w:r>
        <w:rPr>
          <w:b/>
          <w:sz w:val="24"/>
        </w:rPr>
        <w:t>主要相关项目业绩一览表</w:t>
      </w:r>
    </w:p>
    <w:p w14:paraId="2FE57637">
      <w:pPr>
        <w:spacing w:line="460" w:lineRule="exact"/>
        <w:ind w:left="192"/>
        <w:rPr>
          <w:sz w:val="24"/>
        </w:rPr>
      </w:pPr>
    </w:p>
    <w:p w14:paraId="2D7EE2EB">
      <w:pPr>
        <w:spacing w:line="460" w:lineRule="exact"/>
        <w:rPr>
          <w:sz w:val="24"/>
        </w:rPr>
      </w:pPr>
      <w:r>
        <w:rPr>
          <w:sz w:val="24"/>
        </w:rPr>
        <w:t>项目名称：</w:t>
      </w:r>
      <w:r>
        <w:rPr>
          <w:sz w:val="24"/>
          <w:u w:val="single"/>
        </w:rPr>
        <w:t xml:space="preserve">                    </w:t>
      </w:r>
    </w:p>
    <w:p w14:paraId="10347B7B">
      <w:pPr>
        <w:spacing w:line="460" w:lineRule="exact"/>
        <w:rPr>
          <w:sz w:val="24"/>
        </w:rPr>
      </w:pPr>
      <w:r>
        <w:rPr>
          <w:sz w:val="24"/>
        </w:rPr>
        <w:t>项目编号：</w:t>
      </w:r>
      <w:r>
        <w:rPr>
          <w:sz w:val="24"/>
          <w:u w:val="single"/>
        </w:rPr>
        <w:t xml:space="preserve">                    </w:t>
      </w:r>
    </w:p>
    <w:p w14:paraId="622E13D6">
      <w:pPr>
        <w:spacing w:line="460" w:lineRule="exact"/>
        <w:rPr>
          <w:sz w:val="24"/>
          <w:u w:val="single"/>
        </w:rPr>
      </w:pPr>
      <w:r>
        <w:rPr>
          <w:sz w:val="24"/>
        </w:rPr>
        <w:t>包号：</w:t>
      </w:r>
      <w:r>
        <w:rPr>
          <w:sz w:val="24"/>
          <w:u w:val="single"/>
        </w:rPr>
        <w:t xml:space="preserve">                        </w:t>
      </w:r>
    </w:p>
    <w:p w14:paraId="0016D91D">
      <w:pPr>
        <w:spacing w:line="460" w:lineRule="exact"/>
        <w:ind w:left="192"/>
        <w:rPr>
          <w:sz w:val="24"/>
        </w:rPr>
      </w:pPr>
    </w:p>
    <w:tbl>
      <w:tblPr>
        <w:tblStyle w:val="19"/>
        <w:tblW w:w="46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735"/>
        <w:gridCol w:w="1172"/>
        <w:gridCol w:w="2627"/>
        <w:gridCol w:w="1735"/>
      </w:tblGrid>
      <w:tr w14:paraId="2D75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6A56C218">
            <w:pPr>
              <w:snapToGrid w:val="0"/>
              <w:jc w:val="center"/>
              <w:rPr>
                <w:sz w:val="24"/>
              </w:rPr>
            </w:pPr>
            <w:r>
              <w:rPr>
                <w:sz w:val="24"/>
              </w:rPr>
              <w:t>序号</w:t>
            </w:r>
          </w:p>
        </w:tc>
        <w:tc>
          <w:tcPr>
            <w:tcW w:w="1084" w:type="pct"/>
            <w:tcBorders>
              <w:top w:val="single" w:color="auto" w:sz="4" w:space="0"/>
              <w:left w:val="single" w:color="auto" w:sz="4" w:space="0"/>
              <w:bottom w:val="single" w:color="auto" w:sz="4" w:space="0"/>
              <w:right w:val="single" w:color="auto" w:sz="4" w:space="0"/>
            </w:tcBorders>
            <w:vAlign w:val="center"/>
          </w:tcPr>
          <w:p w14:paraId="782768AA">
            <w:pPr>
              <w:snapToGrid w:val="0"/>
              <w:jc w:val="center"/>
              <w:rPr>
                <w:sz w:val="24"/>
              </w:rPr>
            </w:pPr>
            <w:r>
              <w:rPr>
                <w:sz w:val="24"/>
              </w:rPr>
              <w:t>用户单位名称</w:t>
            </w:r>
          </w:p>
        </w:tc>
        <w:tc>
          <w:tcPr>
            <w:tcW w:w="732" w:type="pct"/>
            <w:tcBorders>
              <w:top w:val="single" w:color="auto" w:sz="4" w:space="0"/>
              <w:left w:val="single" w:color="auto" w:sz="4" w:space="0"/>
              <w:bottom w:val="single" w:color="auto" w:sz="4" w:space="0"/>
              <w:right w:val="single" w:color="auto" w:sz="4" w:space="0"/>
            </w:tcBorders>
            <w:vAlign w:val="center"/>
          </w:tcPr>
          <w:p w14:paraId="01319BFA">
            <w:pPr>
              <w:snapToGrid w:val="0"/>
              <w:jc w:val="center"/>
              <w:rPr>
                <w:sz w:val="24"/>
              </w:rPr>
            </w:pPr>
            <w:r>
              <w:rPr>
                <w:sz w:val="24"/>
              </w:rPr>
              <w:t>项目内容</w:t>
            </w:r>
          </w:p>
        </w:tc>
        <w:tc>
          <w:tcPr>
            <w:tcW w:w="1641" w:type="pct"/>
            <w:tcBorders>
              <w:top w:val="single" w:color="auto" w:sz="4" w:space="0"/>
              <w:left w:val="single" w:color="auto" w:sz="4" w:space="0"/>
              <w:bottom w:val="single" w:color="auto" w:sz="4" w:space="0"/>
              <w:right w:val="single" w:color="auto" w:sz="4" w:space="0"/>
            </w:tcBorders>
            <w:vAlign w:val="center"/>
          </w:tcPr>
          <w:p w14:paraId="3C90B826">
            <w:pPr>
              <w:snapToGrid w:val="0"/>
              <w:jc w:val="center"/>
              <w:rPr>
                <w:sz w:val="24"/>
              </w:rPr>
            </w:pPr>
            <w:r>
              <w:rPr>
                <w:rFonts w:hint="eastAsia"/>
                <w:sz w:val="24"/>
              </w:rPr>
              <w:t>用户</w:t>
            </w:r>
            <w:r>
              <w:rPr>
                <w:sz w:val="24"/>
              </w:rPr>
              <w:t>联系人及联系方式</w:t>
            </w:r>
          </w:p>
        </w:tc>
        <w:tc>
          <w:tcPr>
            <w:tcW w:w="1085" w:type="pct"/>
            <w:tcBorders>
              <w:top w:val="single" w:color="auto" w:sz="4" w:space="0"/>
              <w:left w:val="single" w:color="auto" w:sz="4" w:space="0"/>
              <w:bottom w:val="single" w:color="auto" w:sz="4" w:space="0"/>
              <w:right w:val="single" w:color="auto" w:sz="4" w:space="0"/>
            </w:tcBorders>
            <w:vAlign w:val="center"/>
          </w:tcPr>
          <w:p w14:paraId="03AE1F4D">
            <w:pPr>
              <w:snapToGrid w:val="0"/>
              <w:jc w:val="center"/>
              <w:rPr>
                <w:sz w:val="24"/>
              </w:rPr>
            </w:pPr>
            <w:r>
              <w:rPr>
                <w:sz w:val="24"/>
              </w:rPr>
              <w:t>项目起止时间</w:t>
            </w:r>
          </w:p>
        </w:tc>
      </w:tr>
      <w:tr w14:paraId="6165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6B67F084">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5B3712B2">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62275574">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0FA2FB1E">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32A1F7A1">
            <w:pPr>
              <w:snapToGrid w:val="0"/>
              <w:jc w:val="center"/>
              <w:rPr>
                <w:sz w:val="24"/>
              </w:rPr>
            </w:pPr>
          </w:p>
        </w:tc>
      </w:tr>
      <w:tr w14:paraId="7D3D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6B92E532">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0939A5DD">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4D76A12D">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7D1F11E4">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29906CFC">
            <w:pPr>
              <w:snapToGrid w:val="0"/>
              <w:jc w:val="center"/>
              <w:rPr>
                <w:sz w:val="24"/>
              </w:rPr>
            </w:pPr>
          </w:p>
        </w:tc>
      </w:tr>
      <w:tr w14:paraId="5BB3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156BB0C4">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65C69384">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07488C6B">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04293846">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3EA427BD">
            <w:pPr>
              <w:snapToGrid w:val="0"/>
              <w:jc w:val="center"/>
              <w:rPr>
                <w:sz w:val="24"/>
              </w:rPr>
            </w:pPr>
          </w:p>
        </w:tc>
      </w:tr>
      <w:tr w14:paraId="3B04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4A360D85">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26C115A1">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45033601">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672FED62">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0B214AA0">
            <w:pPr>
              <w:snapToGrid w:val="0"/>
              <w:jc w:val="center"/>
              <w:rPr>
                <w:sz w:val="24"/>
              </w:rPr>
            </w:pPr>
          </w:p>
        </w:tc>
      </w:tr>
      <w:tr w14:paraId="425C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126D9888">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2F17CFCD">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2E6D121E">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2A015715">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504FB8F4">
            <w:pPr>
              <w:snapToGrid w:val="0"/>
              <w:jc w:val="center"/>
              <w:rPr>
                <w:sz w:val="24"/>
              </w:rPr>
            </w:pPr>
          </w:p>
        </w:tc>
      </w:tr>
      <w:tr w14:paraId="4122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3F13315D">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679B1130">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1077AFBA">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523B371F">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3F6D79CB">
            <w:pPr>
              <w:snapToGrid w:val="0"/>
              <w:jc w:val="center"/>
              <w:rPr>
                <w:sz w:val="24"/>
              </w:rPr>
            </w:pPr>
          </w:p>
        </w:tc>
      </w:tr>
      <w:tr w14:paraId="7930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611A9CFB">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188E211A">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03FF1260">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12DE944F">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260AB407">
            <w:pPr>
              <w:snapToGrid w:val="0"/>
              <w:jc w:val="center"/>
              <w:rPr>
                <w:sz w:val="24"/>
              </w:rPr>
            </w:pPr>
          </w:p>
        </w:tc>
      </w:tr>
      <w:tr w14:paraId="049A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74C55170">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2EF34E67">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4B464B8B">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13736D42">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665FA875">
            <w:pPr>
              <w:snapToGrid w:val="0"/>
              <w:jc w:val="center"/>
              <w:rPr>
                <w:sz w:val="24"/>
              </w:rPr>
            </w:pPr>
          </w:p>
        </w:tc>
      </w:tr>
      <w:tr w14:paraId="4589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365003D3">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61A50BE7">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197CEC7D">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1D3ADC8C">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68B63A30">
            <w:pPr>
              <w:snapToGrid w:val="0"/>
              <w:jc w:val="center"/>
              <w:rPr>
                <w:sz w:val="24"/>
              </w:rPr>
            </w:pPr>
          </w:p>
        </w:tc>
      </w:tr>
      <w:tr w14:paraId="5171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51A651CA">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42C77832">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3142E4C4">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68E7182F">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2E981D5A">
            <w:pPr>
              <w:snapToGrid w:val="0"/>
              <w:jc w:val="center"/>
              <w:rPr>
                <w:sz w:val="24"/>
              </w:rPr>
            </w:pPr>
          </w:p>
        </w:tc>
      </w:tr>
      <w:tr w14:paraId="6CC0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9" w:type="pct"/>
            <w:tcBorders>
              <w:top w:val="single" w:color="auto" w:sz="4" w:space="0"/>
              <w:left w:val="single" w:color="auto" w:sz="4" w:space="0"/>
              <w:bottom w:val="single" w:color="auto" w:sz="4" w:space="0"/>
              <w:right w:val="single" w:color="auto" w:sz="4" w:space="0"/>
            </w:tcBorders>
            <w:vAlign w:val="center"/>
          </w:tcPr>
          <w:p w14:paraId="22744437">
            <w:pPr>
              <w:snapToGrid w:val="0"/>
              <w:jc w:val="center"/>
              <w:rPr>
                <w:sz w:val="24"/>
              </w:rPr>
            </w:pPr>
          </w:p>
        </w:tc>
        <w:tc>
          <w:tcPr>
            <w:tcW w:w="1084" w:type="pct"/>
            <w:tcBorders>
              <w:top w:val="single" w:color="auto" w:sz="4" w:space="0"/>
              <w:left w:val="single" w:color="auto" w:sz="4" w:space="0"/>
              <w:bottom w:val="single" w:color="auto" w:sz="4" w:space="0"/>
              <w:right w:val="single" w:color="auto" w:sz="4" w:space="0"/>
            </w:tcBorders>
            <w:vAlign w:val="center"/>
          </w:tcPr>
          <w:p w14:paraId="034E8F44">
            <w:pPr>
              <w:snapToGrid w:val="0"/>
              <w:jc w:val="center"/>
              <w:rPr>
                <w:sz w:val="24"/>
              </w:rPr>
            </w:pPr>
          </w:p>
        </w:tc>
        <w:tc>
          <w:tcPr>
            <w:tcW w:w="732" w:type="pct"/>
            <w:tcBorders>
              <w:top w:val="single" w:color="auto" w:sz="4" w:space="0"/>
              <w:left w:val="single" w:color="auto" w:sz="4" w:space="0"/>
              <w:bottom w:val="single" w:color="auto" w:sz="4" w:space="0"/>
              <w:right w:val="single" w:color="auto" w:sz="4" w:space="0"/>
            </w:tcBorders>
            <w:vAlign w:val="center"/>
          </w:tcPr>
          <w:p w14:paraId="4A78D906">
            <w:pPr>
              <w:snapToGrid w:val="0"/>
              <w:jc w:val="center"/>
              <w:rPr>
                <w:sz w:val="24"/>
              </w:rPr>
            </w:pPr>
          </w:p>
        </w:tc>
        <w:tc>
          <w:tcPr>
            <w:tcW w:w="1641" w:type="pct"/>
            <w:tcBorders>
              <w:top w:val="single" w:color="auto" w:sz="4" w:space="0"/>
              <w:left w:val="single" w:color="auto" w:sz="4" w:space="0"/>
              <w:bottom w:val="single" w:color="auto" w:sz="4" w:space="0"/>
              <w:right w:val="single" w:color="auto" w:sz="4" w:space="0"/>
            </w:tcBorders>
            <w:vAlign w:val="center"/>
          </w:tcPr>
          <w:p w14:paraId="48CB9947">
            <w:pPr>
              <w:snapToGrid w:val="0"/>
              <w:jc w:val="center"/>
              <w:rPr>
                <w:sz w:val="24"/>
              </w:rPr>
            </w:pPr>
          </w:p>
        </w:tc>
        <w:tc>
          <w:tcPr>
            <w:tcW w:w="1085" w:type="pct"/>
            <w:tcBorders>
              <w:top w:val="single" w:color="auto" w:sz="4" w:space="0"/>
              <w:left w:val="single" w:color="auto" w:sz="4" w:space="0"/>
              <w:bottom w:val="single" w:color="auto" w:sz="4" w:space="0"/>
              <w:right w:val="single" w:color="auto" w:sz="4" w:space="0"/>
            </w:tcBorders>
            <w:vAlign w:val="center"/>
          </w:tcPr>
          <w:p w14:paraId="21B125DF">
            <w:pPr>
              <w:snapToGrid w:val="0"/>
              <w:jc w:val="center"/>
              <w:rPr>
                <w:sz w:val="24"/>
              </w:rPr>
            </w:pPr>
          </w:p>
        </w:tc>
      </w:tr>
    </w:tbl>
    <w:p w14:paraId="6E5904E8">
      <w:pPr>
        <w:spacing w:line="560" w:lineRule="exact"/>
        <w:jc w:val="center"/>
        <w:rPr>
          <w:sz w:val="24"/>
        </w:rPr>
      </w:pPr>
    </w:p>
    <w:p w14:paraId="68439D65">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14:paraId="33E3A0C8">
      <w:pPr>
        <w:spacing w:line="560" w:lineRule="exact"/>
        <w:rPr>
          <w:sz w:val="24"/>
        </w:rPr>
      </w:pPr>
    </w:p>
    <w:p w14:paraId="15A5880D">
      <w:pPr>
        <w:spacing w:line="360" w:lineRule="auto"/>
        <w:ind w:firstLine="3808" w:firstLineChars="1700"/>
        <w:rPr>
          <w:sz w:val="24"/>
        </w:rPr>
      </w:pPr>
      <w:r>
        <w:rPr>
          <w:sz w:val="24"/>
        </w:rPr>
        <w:t>投标人名称：</w:t>
      </w:r>
    </w:p>
    <w:p w14:paraId="2A011FA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E61D3F7">
      <w:pPr>
        <w:spacing w:line="460" w:lineRule="exact"/>
        <w:rPr>
          <w:sz w:val="24"/>
        </w:rPr>
      </w:pPr>
    </w:p>
    <w:p w14:paraId="1E54878F">
      <w:pPr>
        <w:widowControl/>
        <w:jc w:val="left"/>
        <w:rPr>
          <w:sz w:val="24"/>
        </w:rPr>
      </w:pPr>
      <w:r>
        <w:rPr>
          <w:sz w:val="24"/>
        </w:rPr>
        <w:br w:type="page"/>
      </w:r>
    </w:p>
    <w:p w14:paraId="35F5D768">
      <w:pPr>
        <w:tabs>
          <w:tab w:val="left" w:pos="360"/>
        </w:tabs>
        <w:spacing w:line="360" w:lineRule="auto"/>
        <w:rPr>
          <w:b/>
          <w:sz w:val="24"/>
        </w:rPr>
      </w:pPr>
      <w:r>
        <w:rPr>
          <w:rFonts w:hint="eastAsia"/>
          <w:b/>
          <w:sz w:val="24"/>
        </w:rPr>
        <w:t>附件9</w:t>
      </w:r>
    </w:p>
    <w:p w14:paraId="27CE7242">
      <w:pPr>
        <w:autoSpaceDN w:val="0"/>
        <w:spacing w:line="360" w:lineRule="auto"/>
        <w:jc w:val="center"/>
        <w:rPr>
          <w:b/>
          <w:bCs/>
          <w:sz w:val="24"/>
        </w:rPr>
      </w:pPr>
      <w:r>
        <w:rPr>
          <w:rFonts w:hint="eastAsia"/>
          <w:b/>
          <w:bCs/>
          <w:sz w:val="24"/>
        </w:rPr>
        <w:t>制造商售后服务承诺</w:t>
      </w:r>
    </w:p>
    <w:p w14:paraId="1C3F35F1">
      <w:pPr>
        <w:autoSpaceDE w:val="0"/>
        <w:autoSpaceDN w:val="0"/>
        <w:adjustRightInd w:val="0"/>
        <w:spacing w:line="360" w:lineRule="auto"/>
        <w:ind w:firstLine="448" w:firstLineChars="200"/>
        <w:rPr>
          <w:sz w:val="24"/>
        </w:rPr>
      </w:pPr>
    </w:p>
    <w:tbl>
      <w:tblPr>
        <w:tblStyle w:val="19"/>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7442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291C5701">
            <w:pPr>
              <w:pStyle w:val="44"/>
              <w:spacing w:line="360" w:lineRule="auto"/>
              <w:jc w:val="center"/>
              <w:rPr>
                <w:rFonts w:cs="Arial"/>
                <w:sz w:val="24"/>
              </w:rPr>
            </w:pPr>
            <w:r>
              <w:rPr>
                <w:rFonts w:hint="eastAsia" w:cs="Arial"/>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65434110">
            <w:pPr>
              <w:pStyle w:val="44"/>
              <w:spacing w:line="360" w:lineRule="auto"/>
              <w:jc w:val="center"/>
              <w:rPr>
                <w:rFonts w:cs="Arial"/>
                <w:sz w:val="24"/>
              </w:rPr>
            </w:pPr>
            <w:r>
              <w:rPr>
                <w:rFonts w:hint="eastAsia" w:cs="Arial"/>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69324A48">
            <w:pPr>
              <w:pStyle w:val="44"/>
              <w:spacing w:line="360" w:lineRule="auto"/>
              <w:jc w:val="center"/>
              <w:rPr>
                <w:rFonts w:cs="Arial"/>
                <w:sz w:val="24"/>
              </w:rPr>
            </w:pPr>
            <w:r>
              <w:rPr>
                <w:rFonts w:hint="eastAsia" w:cs="Arial"/>
                <w:sz w:val="24"/>
              </w:rPr>
              <w:t>承诺内容</w:t>
            </w:r>
          </w:p>
        </w:tc>
      </w:tr>
      <w:tr w14:paraId="3AAB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115D06F8">
            <w:pPr>
              <w:pStyle w:val="44"/>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7AAE96BB">
            <w:pPr>
              <w:pStyle w:val="44"/>
              <w:spacing w:line="360" w:lineRule="auto"/>
              <w:jc w:val="center"/>
              <w:rPr>
                <w:rFonts w:cs="Arial"/>
                <w:bCs/>
                <w:sz w:val="24"/>
              </w:rPr>
            </w:pPr>
            <w:r>
              <w:rPr>
                <w:rFonts w:hint="eastAsia" w:cs="Arial"/>
                <w:bCs/>
                <w:sz w:val="24"/>
              </w:rPr>
              <w:t>保修期内</w:t>
            </w:r>
          </w:p>
        </w:tc>
        <w:tc>
          <w:tcPr>
            <w:tcW w:w="3812" w:type="pct"/>
            <w:tcBorders>
              <w:top w:val="single" w:color="auto" w:sz="4" w:space="0"/>
              <w:left w:val="single" w:color="auto" w:sz="4" w:space="0"/>
              <w:right w:val="single" w:color="auto" w:sz="4" w:space="0"/>
            </w:tcBorders>
            <w:vAlign w:val="center"/>
          </w:tcPr>
          <w:p w14:paraId="0631CAB3">
            <w:pPr>
              <w:pStyle w:val="44"/>
              <w:spacing w:line="360" w:lineRule="auto"/>
              <w:rPr>
                <w:rFonts w:cs="Arial"/>
                <w:bCs/>
                <w:sz w:val="24"/>
              </w:rPr>
            </w:pPr>
          </w:p>
        </w:tc>
      </w:tr>
      <w:tr w14:paraId="0D63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4394B04C">
            <w:pPr>
              <w:pStyle w:val="44"/>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2950EEFD">
            <w:pPr>
              <w:pStyle w:val="44"/>
              <w:spacing w:line="360" w:lineRule="auto"/>
              <w:jc w:val="center"/>
              <w:rPr>
                <w:rFonts w:cs="Arial"/>
                <w:bCs/>
                <w:sz w:val="24"/>
              </w:rPr>
            </w:pPr>
            <w:r>
              <w:rPr>
                <w:rFonts w:hint="eastAsia" w:cs="Arial"/>
                <w:bCs/>
                <w:sz w:val="24"/>
              </w:rPr>
              <w:t>保修期后</w:t>
            </w:r>
          </w:p>
        </w:tc>
        <w:tc>
          <w:tcPr>
            <w:tcW w:w="3812" w:type="pct"/>
            <w:tcBorders>
              <w:top w:val="single" w:color="auto" w:sz="4" w:space="0"/>
              <w:left w:val="single" w:color="auto" w:sz="4" w:space="0"/>
              <w:right w:val="single" w:color="auto" w:sz="4" w:space="0"/>
            </w:tcBorders>
            <w:vAlign w:val="center"/>
          </w:tcPr>
          <w:p w14:paraId="73CEFB46">
            <w:pPr>
              <w:pStyle w:val="44"/>
              <w:spacing w:line="360" w:lineRule="auto"/>
              <w:rPr>
                <w:rFonts w:cs="Arial"/>
                <w:bCs/>
                <w:sz w:val="24"/>
              </w:rPr>
            </w:pPr>
          </w:p>
        </w:tc>
      </w:tr>
      <w:tr w14:paraId="0C9B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17EFF0D7">
            <w:pPr>
              <w:pStyle w:val="44"/>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09945DB4">
            <w:pPr>
              <w:pStyle w:val="44"/>
              <w:spacing w:line="360" w:lineRule="auto"/>
              <w:jc w:val="center"/>
              <w:rPr>
                <w:rFonts w:cs="Arial"/>
                <w:bCs/>
                <w:sz w:val="24"/>
              </w:rPr>
            </w:pPr>
            <w:r>
              <w:rPr>
                <w:rFonts w:hint="eastAsia" w:cs="Arial"/>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16BC5E90">
            <w:pPr>
              <w:pStyle w:val="44"/>
              <w:spacing w:line="360" w:lineRule="auto"/>
              <w:rPr>
                <w:rFonts w:cs="Arial"/>
                <w:bCs/>
                <w:sz w:val="24"/>
              </w:rPr>
            </w:pPr>
          </w:p>
          <w:p w14:paraId="3FC261A7">
            <w:pPr>
              <w:pStyle w:val="44"/>
              <w:spacing w:line="360" w:lineRule="auto"/>
              <w:rPr>
                <w:rFonts w:cs="Arial"/>
                <w:bCs/>
                <w:sz w:val="24"/>
              </w:rPr>
            </w:pPr>
          </w:p>
        </w:tc>
      </w:tr>
      <w:tr w14:paraId="2F82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6D527CAC">
            <w:pPr>
              <w:pStyle w:val="44"/>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4A21A948">
            <w:pPr>
              <w:pStyle w:val="44"/>
              <w:spacing w:line="360" w:lineRule="auto"/>
              <w:jc w:val="center"/>
              <w:rPr>
                <w:rFonts w:cs="Arial"/>
                <w:bCs/>
                <w:sz w:val="24"/>
              </w:rPr>
            </w:pPr>
            <w:r>
              <w:rPr>
                <w:rFonts w:hint="eastAsia" w:cs="Arial"/>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66C02CCD">
            <w:pPr>
              <w:pStyle w:val="44"/>
              <w:spacing w:line="360" w:lineRule="auto"/>
              <w:rPr>
                <w:rFonts w:cs="Arial"/>
                <w:bCs/>
                <w:sz w:val="24"/>
              </w:rPr>
            </w:pPr>
          </w:p>
          <w:p w14:paraId="52B61D65">
            <w:pPr>
              <w:pStyle w:val="44"/>
              <w:spacing w:line="360" w:lineRule="auto"/>
              <w:rPr>
                <w:rFonts w:cs="Arial"/>
                <w:bCs/>
                <w:sz w:val="24"/>
              </w:rPr>
            </w:pPr>
          </w:p>
        </w:tc>
      </w:tr>
    </w:tbl>
    <w:p w14:paraId="79707214">
      <w:pPr>
        <w:spacing w:line="620" w:lineRule="exact"/>
        <w:rPr>
          <w:sz w:val="24"/>
        </w:rPr>
      </w:pPr>
    </w:p>
    <w:p w14:paraId="6810CBD2">
      <w:pPr>
        <w:spacing w:line="360" w:lineRule="auto"/>
        <w:ind w:firstLine="3808" w:firstLineChars="1700"/>
        <w:rPr>
          <w:sz w:val="24"/>
        </w:rPr>
      </w:pPr>
      <w:r>
        <w:rPr>
          <w:rFonts w:hint="eastAsia"/>
          <w:sz w:val="24"/>
        </w:rPr>
        <w:t>制造商（加盖制造商公章）：</w:t>
      </w:r>
    </w:p>
    <w:p w14:paraId="7D9EB4EF">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DF3C303">
      <w:pPr>
        <w:snapToGrid w:val="0"/>
        <w:spacing w:line="360" w:lineRule="auto"/>
        <w:rPr>
          <w:sz w:val="24"/>
          <w:szCs w:val="21"/>
        </w:rPr>
      </w:pPr>
    </w:p>
    <w:p w14:paraId="67EE5BAB">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14:paraId="1A7250AA"/>
    <w:p w14:paraId="536DFD82">
      <w:pPr>
        <w:widowControl/>
        <w:jc w:val="left"/>
        <w:rPr>
          <w:b/>
          <w:bCs/>
          <w:sz w:val="24"/>
        </w:rPr>
      </w:pPr>
      <w:r>
        <w:rPr>
          <w:b/>
          <w:bCs/>
          <w:sz w:val="24"/>
        </w:rPr>
        <w:br w:type="page"/>
      </w:r>
    </w:p>
    <w:p w14:paraId="52E86BE9">
      <w:pPr>
        <w:tabs>
          <w:tab w:val="left" w:pos="360"/>
        </w:tabs>
        <w:spacing w:line="360" w:lineRule="auto"/>
        <w:rPr>
          <w:b/>
          <w:bCs/>
          <w:sz w:val="24"/>
        </w:rPr>
      </w:pPr>
      <w:r>
        <w:rPr>
          <w:rFonts w:hint="eastAsia"/>
          <w:b/>
          <w:sz w:val="24"/>
        </w:rPr>
        <w:t>附件10</w:t>
      </w:r>
    </w:p>
    <w:p w14:paraId="637CDE87">
      <w:pPr>
        <w:autoSpaceDN w:val="0"/>
        <w:spacing w:line="360" w:lineRule="auto"/>
        <w:jc w:val="center"/>
        <w:rPr>
          <w:b/>
          <w:bCs/>
          <w:sz w:val="24"/>
        </w:rPr>
      </w:pPr>
      <w:r>
        <w:rPr>
          <w:rFonts w:hint="eastAsia"/>
          <w:b/>
          <w:bCs/>
          <w:sz w:val="24"/>
        </w:rPr>
        <w:t>投标人售后服务承诺</w:t>
      </w:r>
    </w:p>
    <w:p w14:paraId="78FF9F38">
      <w:pPr>
        <w:autoSpaceDE w:val="0"/>
        <w:autoSpaceDN w:val="0"/>
        <w:adjustRightInd w:val="0"/>
        <w:spacing w:line="360" w:lineRule="auto"/>
        <w:ind w:firstLine="448" w:firstLineChars="200"/>
        <w:rPr>
          <w:sz w:val="24"/>
        </w:rPr>
      </w:pPr>
    </w:p>
    <w:tbl>
      <w:tblPr>
        <w:tblStyle w:val="19"/>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22D56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184D41DD">
            <w:pPr>
              <w:pStyle w:val="44"/>
              <w:spacing w:line="360" w:lineRule="auto"/>
              <w:jc w:val="center"/>
              <w:rPr>
                <w:rFonts w:cs="Arial"/>
                <w:sz w:val="24"/>
              </w:rPr>
            </w:pPr>
            <w:r>
              <w:rPr>
                <w:rFonts w:hint="eastAsia" w:cs="Arial"/>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6FD234FB">
            <w:pPr>
              <w:pStyle w:val="44"/>
              <w:spacing w:line="360" w:lineRule="auto"/>
              <w:jc w:val="center"/>
              <w:rPr>
                <w:rFonts w:cs="Arial"/>
                <w:sz w:val="24"/>
              </w:rPr>
            </w:pPr>
            <w:r>
              <w:rPr>
                <w:rFonts w:hint="eastAsia" w:cs="Arial"/>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1D0F9237">
            <w:pPr>
              <w:pStyle w:val="44"/>
              <w:spacing w:line="360" w:lineRule="auto"/>
              <w:jc w:val="center"/>
              <w:rPr>
                <w:rFonts w:cs="Arial"/>
                <w:sz w:val="24"/>
              </w:rPr>
            </w:pPr>
            <w:r>
              <w:rPr>
                <w:rFonts w:hint="eastAsia" w:cs="Arial"/>
                <w:sz w:val="24"/>
              </w:rPr>
              <w:t>承诺内容</w:t>
            </w:r>
          </w:p>
        </w:tc>
      </w:tr>
      <w:tr w14:paraId="557F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3D16B154">
            <w:pPr>
              <w:pStyle w:val="44"/>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0BA0EB76">
            <w:pPr>
              <w:pStyle w:val="44"/>
              <w:spacing w:line="360" w:lineRule="auto"/>
              <w:jc w:val="center"/>
              <w:rPr>
                <w:rFonts w:cs="Arial"/>
                <w:bCs/>
                <w:sz w:val="24"/>
              </w:rPr>
            </w:pPr>
            <w:r>
              <w:rPr>
                <w:rFonts w:hint="eastAsia" w:cs="Arial"/>
                <w:bCs/>
                <w:sz w:val="24"/>
              </w:rPr>
              <w:t>保修期内</w:t>
            </w:r>
          </w:p>
        </w:tc>
        <w:tc>
          <w:tcPr>
            <w:tcW w:w="3812" w:type="pct"/>
            <w:tcBorders>
              <w:top w:val="single" w:color="auto" w:sz="4" w:space="0"/>
              <w:left w:val="single" w:color="auto" w:sz="4" w:space="0"/>
              <w:right w:val="single" w:color="auto" w:sz="4" w:space="0"/>
            </w:tcBorders>
            <w:vAlign w:val="center"/>
          </w:tcPr>
          <w:p w14:paraId="702B16F3">
            <w:pPr>
              <w:pStyle w:val="44"/>
              <w:spacing w:line="360" w:lineRule="auto"/>
              <w:rPr>
                <w:rFonts w:cs="Arial"/>
                <w:bCs/>
                <w:sz w:val="24"/>
              </w:rPr>
            </w:pPr>
          </w:p>
        </w:tc>
      </w:tr>
      <w:tr w14:paraId="2E2E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21E8DF83">
            <w:pPr>
              <w:pStyle w:val="44"/>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4F485708">
            <w:pPr>
              <w:pStyle w:val="44"/>
              <w:spacing w:line="360" w:lineRule="auto"/>
              <w:jc w:val="center"/>
              <w:rPr>
                <w:rFonts w:cs="Arial"/>
                <w:bCs/>
                <w:sz w:val="24"/>
              </w:rPr>
            </w:pPr>
            <w:r>
              <w:rPr>
                <w:rFonts w:hint="eastAsia" w:cs="Arial"/>
                <w:bCs/>
                <w:sz w:val="24"/>
              </w:rPr>
              <w:t>保修期后</w:t>
            </w:r>
          </w:p>
        </w:tc>
        <w:tc>
          <w:tcPr>
            <w:tcW w:w="3812" w:type="pct"/>
            <w:tcBorders>
              <w:top w:val="single" w:color="auto" w:sz="4" w:space="0"/>
              <w:left w:val="single" w:color="auto" w:sz="4" w:space="0"/>
              <w:right w:val="single" w:color="auto" w:sz="4" w:space="0"/>
            </w:tcBorders>
            <w:vAlign w:val="center"/>
          </w:tcPr>
          <w:p w14:paraId="785CA74E">
            <w:pPr>
              <w:pStyle w:val="44"/>
              <w:spacing w:line="360" w:lineRule="auto"/>
              <w:rPr>
                <w:rFonts w:cs="Arial"/>
                <w:bCs/>
                <w:sz w:val="24"/>
              </w:rPr>
            </w:pPr>
          </w:p>
        </w:tc>
      </w:tr>
      <w:tr w14:paraId="1196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38DF0E3">
            <w:pPr>
              <w:pStyle w:val="44"/>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6CE686CB">
            <w:pPr>
              <w:pStyle w:val="44"/>
              <w:spacing w:line="360" w:lineRule="auto"/>
              <w:jc w:val="center"/>
              <w:rPr>
                <w:rFonts w:cs="Arial"/>
                <w:bCs/>
                <w:sz w:val="24"/>
              </w:rPr>
            </w:pPr>
            <w:r>
              <w:rPr>
                <w:rFonts w:hint="eastAsia" w:cs="Arial"/>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42EB85BF">
            <w:pPr>
              <w:pStyle w:val="44"/>
              <w:spacing w:line="360" w:lineRule="auto"/>
              <w:rPr>
                <w:rFonts w:cs="Arial"/>
                <w:bCs/>
                <w:sz w:val="24"/>
              </w:rPr>
            </w:pPr>
          </w:p>
          <w:p w14:paraId="7ACC3D1F">
            <w:pPr>
              <w:pStyle w:val="44"/>
              <w:spacing w:line="360" w:lineRule="auto"/>
              <w:rPr>
                <w:rFonts w:cs="Arial"/>
                <w:bCs/>
                <w:sz w:val="24"/>
              </w:rPr>
            </w:pPr>
          </w:p>
        </w:tc>
      </w:tr>
      <w:tr w14:paraId="20EB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526FB0F0">
            <w:pPr>
              <w:pStyle w:val="44"/>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374DA6DB">
            <w:pPr>
              <w:pStyle w:val="44"/>
              <w:spacing w:line="360" w:lineRule="auto"/>
              <w:jc w:val="center"/>
              <w:rPr>
                <w:rFonts w:cs="Arial"/>
                <w:bCs/>
                <w:sz w:val="24"/>
              </w:rPr>
            </w:pPr>
            <w:r>
              <w:rPr>
                <w:rFonts w:hint="eastAsia" w:cs="Arial"/>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2C586E16">
            <w:pPr>
              <w:pStyle w:val="44"/>
              <w:spacing w:line="360" w:lineRule="auto"/>
              <w:rPr>
                <w:rFonts w:cs="Arial"/>
                <w:bCs/>
                <w:sz w:val="24"/>
              </w:rPr>
            </w:pPr>
          </w:p>
          <w:p w14:paraId="6499A001">
            <w:pPr>
              <w:pStyle w:val="44"/>
              <w:spacing w:line="360" w:lineRule="auto"/>
              <w:rPr>
                <w:rFonts w:cs="Arial"/>
                <w:bCs/>
                <w:sz w:val="24"/>
              </w:rPr>
            </w:pPr>
          </w:p>
        </w:tc>
      </w:tr>
    </w:tbl>
    <w:p w14:paraId="0D873A06">
      <w:pPr>
        <w:spacing w:line="620" w:lineRule="exact"/>
        <w:rPr>
          <w:sz w:val="24"/>
        </w:rPr>
      </w:pPr>
    </w:p>
    <w:p w14:paraId="07EADC9F">
      <w:pPr>
        <w:spacing w:line="360" w:lineRule="auto"/>
        <w:ind w:firstLine="3808" w:firstLineChars="1700"/>
        <w:rPr>
          <w:sz w:val="24"/>
        </w:rPr>
      </w:pPr>
      <w:r>
        <w:rPr>
          <w:sz w:val="24"/>
        </w:rPr>
        <w:t>投标人名称：</w:t>
      </w:r>
    </w:p>
    <w:p w14:paraId="32517886">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6A94A1B">
      <w:pPr>
        <w:spacing w:line="620" w:lineRule="exact"/>
        <w:rPr>
          <w:sz w:val="24"/>
        </w:rPr>
      </w:pPr>
    </w:p>
    <w:p w14:paraId="24FCD69F">
      <w:pPr>
        <w:widowControl/>
        <w:jc w:val="left"/>
        <w:rPr>
          <w:sz w:val="24"/>
        </w:rPr>
      </w:pPr>
      <w:r>
        <w:rPr>
          <w:sz w:val="24"/>
        </w:rPr>
        <w:br w:type="page"/>
      </w:r>
    </w:p>
    <w:p w14:paraId="786F657C">
      <w:pPr>
        <w:tabs>
          <w:tab w:val="left" w:pos="360"/>
        </w:tabs>
        <w:spacing w:line="360" w:lineRule="auto"/>
        <w:rPr>
          <w:b/>
          <w:sz w:val="24"/>
        </w:rPr>
      </w:pPr>
      <w:r>
        <w:rPr>
          <w:rFonts w:hint="eastAsia"/>
          <w:b/>
          <w:sz w:val="24"/>
        </w:rPr>
        <w:t>附件11</w:t>
      </w:r>
    </w:p>
    <w:p w14:paraId="02D5E1EE">
      <w:pPr>
        <w:autoSpaceDN w:val="0"/>
        <w:spacing w:line="360" w:lineRule="auto"/>
        <w:jc w:val="center"/>
        <w:rPr>
          <w:b/>
          <w:bCs/>
          <w:sz w:val="24"/>
        </w:rPr>
      </w:pPr>
      <w:r>
        <w:rPr>
          <w:rFonts w:hint="eastAsia"/>
          <w:b/>
          <w:bCs/>
          <w:sz w:val="24"/>
        </w:rPr>
        <w:t>政府采购政策情况表</w:t>
      </w:r>
    </w:p>
    <w:p w14:paraId="0AB12CB4">
      <w:pPr>
        <w:spacing w:line="460" w:lineRule="exact"/>
        <w:jc w:val="center"/>
        <w:rPr>
          <w:sz w:val="24"/>
        </w:rPr>
      </w:pPr>
    </w:p>
    <w:p w14:paraId="5D8FF550">
      <w:pPr>
        <w:spacing w:line="460" w:lineRule="exact"/>
        <w:rPr>
          <w:sz w:val="24"/>
        </w:rPr>
      </w:pPr>
      <w:r>
        <w:rPr>
          <w:sz w:val="24"/>
        </w:rPr>
        <w:t>项目名称：</w:t>
      </w:r>
      <w:r>
        <w:rPr>
          <w:sz w:val="24"/>
          <w:u w:val="single"/>
        </w:rPr>
        <w:t xml:space="preserve">                    </w:t>
      </w:r>
    </w:p>
    <w:p w14:paraId="4D220F18">
      <w:pPr>
        <w:spacing w:line="460" w:lineRule="exact"/>
        <w:rPr>
          <w:sz w:val="24"/>
        </w:rPr>
      </w:pPr>
      <w:r>
        <w:rPr>
          <w:sz w:val="24"/>
        </w:rPr>
        <w:t>项目编号：</w:t>
      </w:r>
      <w:r>
        <w:rPr>
          <w:sz w:val="24"/>
          <w:u w:val="single"/>
        </w:rPr>
        <w:t xml:space="preserve">                    </w:t>
      </w:r>
    </w:p>
    <w:p w14:paraId="79C5BDFA">
      <w:pPr>
        <w:spacing w:line="460" w:lineRule="exact"/>
        <w:rPr>
          <w:sz w:val="24"/>
          <w:u w:val="single"/>
        </w:rPr>
      </w:pPr>
      <w:r>
        <w:rPr>
          <w:sz w:val="24"/>
        </w:rPr>
        <w:t>包号：</w:t>
      </w:r>
      <w:r>
        <w:rPr>
          <w:sz w:val="24"/>
          <w:u w:val="single"/>
        </w:rPr>
        <w:t xml:space="preserve">                        </w:t>
      </w:r>
    </w:p>
    <w:p w14:paraId="658DE9A8">
      <w:pPr>
        <w:spacing w:line="460" w:lineRule="exact"/>
        <w:rPr>
          <w:sz w:val="24"/>
          <w:szCs w:val="24"/>
        </w:rPr>
      </w:pPr>
      <w:r>
        <w:rPr>
          <w:sz w:val="24"/>
          <w:szCs w:val="24"/>
        </w:rPr>
        <w:t>填报要求：</w:t>
      </w:r>
    </w:p>
    <w:p w14:paraId="34958E9D">
      <w:pPr>
        <w:spacing w:line="460" w:lineRule="exact"/>
        <w:rPr>
          <w:sz w:val="24"/>
          <w:szCs w:val="24"/>
        </w:rPr>
      </w:pPr>
      <w:r>
        <w:rPr>
          <w:sz w:val="24"/>
          <w:szCs w:val="24"/>
        </w:rPr>
        <w:t>1.本表的产品名称、品牌型号、金额应与《开标分项一览表》一致。</w:t>
      </w:r>
    </w:p>
    <w:p w14:paraId="6C6B2C49">
      <w:pPr>
        <w:spacing w:line="460" w:lineRule="exact"/>
        <w:rPr>
          <w:sz w:val="24"/>
          <w:szCs w:val="24"/>
        </w:rPr>
      </w:pPr>
      <w:r>
        <w:rPr>
          <w:sz w:val="24"/>
          <w:szCs w:val="24"/>
        </w:rPr>
        <w:t>2.“制造商企业类型”栏填写内容为“微型”、“小型”、“监狱企业”或“残疾人福利性单位”。</w:t>
      </w:r>
    </w:p>
    <w:p w14:paraId="03313A76">
      <w:pPr>
        <w:spacing w:line="460" w:lineRule="exact"/>
        <w:rPr>
          <w:sz w:val="24"/>
          <w:szCs w:val="24"/>
        </w:rPr>
      </w:pPr>
      <w:r>
        <w:rPr>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2E8E15AB">
      <w:pPr>
        <w:spacing w:line="460" w:lineRule="exact"/>
        <w:rPr>
          <w:sz w:val="24"/>
          <w:szCs w:val="24"/>
        </w:rPr>
      </w:pPr>
      <w:r>
        <w:rPr>
          <w:sz w:val="24"/>
          <w:szCs w:val="24"/>
        </w:rPr>
        <w:t>4. 请投标人正确填写本表，所填内容将作为评审的依据。其内容或数据应与对应的证明资料相符，如果填写不完整或有误，不再享受上述政策优惠。</w:t>
      </w:r>
    </w:p>
    <w:p w14:paraId="060FE54E">
      <w:pPr>
        <w:spacing w:line="460" w:lineRule="exact"/>
        <w:ind w:firstLine="6720" w:firstLineChars="3000"/>
        <w:rPr>
          <w:sz w:val="24"/>
          <w:szCs w:val="24"/>
        </w:rPr>
      </w:pPr>
      <w:r>
        <w:rPr>
          <w:sz w:val="24"/>
          <w:szCs w:val="24"/>
        </w:rPr>
        <w:t>单位：元</w:t>
      </w:r>
    </w:p>
    <w:tbl>
      <w:tblPr>
        <w:tblStyle w:val="19"/>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2"/>
        <w:gridCol w:w="1565"/>
        <w:gridCol w:w="1352"/>
        <w:gridCol w:w="1622"/>
        <w:gridCol w:w="1454"/>
      </w:tblGrid>
      <w:tr w14:paraId="6DBA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39D4889F">
            <w:pPr>
              <w:pStyle w:val="41"/>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15A0BA67">
            <w:pPr>
              <w:pStyle w:val="41"/>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7393188F">
            <w:pPr>
              <w:pStyle w:val="41"/>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009679D0">
            <w:pPr>
              <w:pStyle w:val="41"/>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1E37DD70">
            <w:pPr>
              <w:pStyle w:val="41"/>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1089FC04">
            <w:pPr>
              <w:pStyle w:val="41"/>
              <w:tabs>
                <w:tab w:val="left" w:pos="1260"/>
              </w:tabs>
              <w:adjustRightInd w:val="0"/>
              <w:snapToGrid w:val="0"/>
              <w:jc w:val="center"/>
              <w:rPr>
                <w:szCs w:val="21"/>
                <w:lang w:val="en-GB"/>
              </w:rPr>
            </w:pPr>
            <w:r>
              <w:rPr>
                <w:szCs w:val="21"/>
                <w:lang w:val="en-GB"/>
              </w:rPr>
              <w:t>金额</w:t>
            </w:r>
          </w:p>
        </w:tc>
      </w:tr>
      <w:tr w14:paraId="3C00C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08402136">
            <w:pPr>
              <w:pStyle w:val="41"/>
              <w:tabs>
                <w:tab w:val="left" w:pos="1260"/>
              </w:tabs>
              <w:adjustRightInd w:val="0"/>
              <w:snapToGrid w:val="0"/>
              <w:jc w:val="center"/>
              <w:rPr>
                <w:szCs w:val="21"/>
                <w:lang w:val="en-GB"/>
              </w:rPr>
            </w:pPr>
          </w:p>
        </w:tc>
        <w:tc>
          <w:tcPr>
            <w:tcW w:w="886" w:type="pct"/>
            <w:shd w:val="clear" w:color="auto" w:fill="auto"/>
            <w:vAlign w:val="center"/>
          </w:tcPr>
          <w:p w14:paraId="17F00D95">
            <w:pPr>
              <w:pStyle w:val="41"/>
              <w:tabs>
                <w:tab w:val="left" w:pos="1260"/>
              </w:tabs>
              <w:adjustRightInd w:val="0"/>
              <w:snapToGrid w:val="0"/>
              <w:jc w:val="center"/>
              <w:rPr>
                <w:szCs w:val="21"/>
                <w:lang w:val="en-GB"/>
              </w:rPr>
            </w:pPr>
          </w:p>
        </w:tc>
        <w:tc>
          <w:tcPr>
            <w:tcW w:w="929" w:type="pct"/>
            <w:shd w:val="clear" w:color="auto" w:fill="auto"/>
            <w:vAlign w:val="center"/>
          </w:tcPr>
          <w:p w14:paraId="40EC9E31">
            <w:pPr>
              <w:pStyle w:val="41"/>
              <w:tabs>
                <w:tab w:val="left" w:pos="1260"/>
              </w:tabs>
              <w:adjustRightInd w:val="0"/>
              <w:snapToGrid w:val="0"/>
              <w:jc w:val="center"/>
              <w:rPr>
                <w:szCs w:val="21"/>
                <w:lang w:val="en-GB"/>
              </w:rPr>
            </w:pPr>
          </w:p>
        </w:tc>
        <w:tc>
          <w:tcPr>
            <w:tcW w:w="803" w:type="pct"/>
            <w:shd w:val="clear" w:color="auto" w:fill="auto"/>
            <w:vAlign w:val="center"/>
          </w:tcPr>
          <w:p w14:paraId="30CDB1FA">
            <w:pPr>
              <w:pStyle w:val="41"/>
              <w:tabs>
                <w:tab w:val="left" w:pos="1260"/>
              </w:tabs>
              <w:adjustRightInd w:val="0"/>
              <w:snapToGrid w:val="0"/>
              <w:jc w:val="center"/>
              <w:rPr>
                <w:szCs w:val="21"/>
                <w:lang w:val="en-GB"/>
              </w:rPr>
            </w:pPr>
          </w:p>
        </w:tc>
        <w:tc>
          <w:tcPr>
            <w:tcW w:w="963" w:type="pct"/>
            <w:shd w:val="clear" w:color="auto" w:fill="auto"/>
            <w:vAlign w:val="center"/>
          </w:tcPr>
          <w:p w14:paraId="2342E410">
            <w:pPr>
              <w:pStyle w:val="41"/>
              <w:tabs>
                <w:tab w:val="left" w:pos="1260"/>
              </w:tabs>
              <w:adjustRightInd w:val="0"/>
              <w:snapToGrid w:val="0"/>
              <w:jc w:val="center"/>
              <w:rPr>
                <w:szCs w:val="21"/>
                <w:lang w:val="en-GB"/>
              </w:rPr>
            </w:pPr>
          </w:p>
        </w:tc>
        <w:tc>
          <w:tcPr>
            <w:tcW w:w="863" w:type="pct"/>
            <w:shd w:val="clear" w:color="auto" w:fill="auto"/>
            <w:vAlign w:val="center"/>
          </w:tcPr>
          <w:p w14:paraId="26372075">
            <w:pPr>
              <w:pStyle w:val="41"/>
              <w:tabs>
                <w:tab w:val="left" w:pos="1260"/>
              </w:tabs>
              <w:adjustRightInd w:val="0"/>
              <w:snapToGrid w:val="0"/>
              <w:jc w:val="center"/>
              <w:rPr>
                <w:szCs w:val="21"/>
                <w:lang w:val="en-GB"/>
              </w:rPr>
            </w:pPr>
          </w:p>
        </w:tc>
      </w:tr>
      <w:tr w14:paraId="6481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3792559C">
            <w:pPr>
              <w:pStyle w:val="41"/>
              <w:tabs>
                <w:tab w:val="left" w:pos="1260"/>
              </w:tabs>
              <w:adjustRightInd w:val="0"/>
              <w:snapToGrid w:val="0"/>
              <w:jc w:val="center"/>
              <w:rPr>
                <w:szCs w:val="21"/>
                <w:lang w:val="en-GB"/>
              </w:rPr>
            </w:pPr>
          </w:p>
        </w:tc>
        <w:tc>
          <w:tcPr>
            <w:tcW w:w="886" w:type="pct"/>
            <w:shd w:val="clear" w:color="auto" w:fill="auto"/>
            <w:vAlign w:val="center"/>
          </w:tcPr>
          <w:p w14:paraId="78651AD4">
            <w:pPr>
              <w:pStyle w:val="41"/>
              <w:tabs>
                <w:tab w:val="left" w:pos="1260"/>
              </w:tabs>
              <w:adjustRightInd w:val="0"/>
              <w:snapToGrid w:val="0"/>
              <w:jc w:val="center"/>
              <w:rPr>
                <w:szCs w:val="21"/>
                <w:lang w:val="en-GB"/>
              </w:rPr>
            </w:pPr>
          </w:p>
        </w:tc>
        <w:tc>
          <w:tcPr>
            <w:tcW w:w="929" w:type="pct"/>
            <w:shd w:val="clear" w:color="auto" w:fill="auto"/>
            <w:vAlign w:val="center"/>
          </w:tcPr>
          <w:p w14:paraId="1F8022FA">
            <w:pPr>
              <w:pStyle w:val="41"/>
              <w:tabs>
                <w:tab w:val="left" w:pos="1260"/>
              </w:tabs>
              <w:adjustRightInd w:val="0"/>
              <w:snapToGrid w:val="0"/>
              <w:jc w:val="center"/>
              <w:rPr>
                <w:szCs w:val="21"/>
                <w:lang w:val="en-GB"/>
              </w:rPr>
            </w:pPr>
          </w:p>
        </w:tc>
        <w:tc>
          <w:tcPr>
            <w:tcW w:w="803" w:type="pct"/>
            <w:shd w:val="clear" w:color="auto" w:fill="auto"/>
            <w:vAlign w:val="center"/>
          </w:tcPr>
          <w:p w14:paraId="1232F159">
            <w:pPr>
              <w:pStyle w:val="41"/>
              <w:tabs>
                <w:tab w:val="left" w:pos="1260"/>
              </w:tabs>
              <w:adjustRightInd w:val="0"/>
              <w:snapToGrid w:val="0"/>
              <w:jc w:val="center"/>
              <w:rPr>
                <w:szCs w:val="21"/>
                <w:lang w:val="en-GB"/>
              </w:rPr>
            </w:pPr>
          </w:p>
        </w:tc>
        <w:tc>
          <w:tcPr>
            <w:tcW w:w="963" w:type="pct"/>
            <w:shd w:val="clear" w:color="auto" w:fill="auto"/>
            <w:vAlign w:val="center"/>
          </w:tcPr>
          <w:p w14:paraId="17C61801">
            <w:pPr>
              <w:pStyle w:val="41"/>
              <w:tabs>
                <w:tab w:val="left" w:pos="1260"/>
              </w:tabs>
              <w:adjustRightInd w:val="0"/>
              <w:snapToGrid w:val="0"/>
              <w:jc w:val="center"/>
              <w:rPr>
                <w:szCs w:val="21"/>
                <w:lang w:val="en-GB"/>
              </w:rPr>
            </w:pPr>
          </w:p>
        </w:tc>
        <w:tc>
          <w:tcPr>
            <w:tcW w:w="863" w:type="pct"/>
            <w:shd w:val="clear" w:color="auto" w:fill="auto"/>
            <w:vAlign w:val="center"/>
          </w:tcPr>
          <w:p w14:paraId="4B298927">
            <w:pPr>
              <w:pStyle w:val="41"/>
              <w:tabs>
                <w:tab w:val="left" w:pos="1260"/>
              </w:tabs>
              <w:adjustRightInd w:val="0"/>
              <w:snapToGrid w:val="0"/>
              <w:jc w:val="center"/>
              <w:rPr>
                <w:szCs w:val="21"/>
                <w:lang w:val="en-GB"/>
              </w:rPr>
            </w:pPr>
          </w:p>
        </w:tc>
      </w:tr>
      <w:tr w14:paraId="33FA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122D914D">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2C720081">
            <w:pPr>
              <w:pStyle w:val="41"/>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49F9BA4D">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2B7D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4E7EFD9F">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0398532C">
            <w:pPr>
              <w:pStyle w:val="41"/>
              <w:tabs>
                <w:tab w:val="left" w:pos="1260"/>
              </w:tabs>
              <w:adjustRightInd w:val="0"/>
              <w:snapToGrid w:val="0"/>
              <w:jc w:val="center"/>
              <w:rPr>
                <w:szCs w:val="21"/>
                <w:lang w:val="en-GB"/>
              </w:rPr>
            </w:pPr>
            <w:r>
              <w:rPr>
                <w:szCs w:val="21"/>
                <w:lang w:val="en-GB"/>
              </w:rPr>
              <w:t>比重（环境标志产品金额/所投包投标总价）*100%</w:t>
            </w:r>
          </w:p>
        </w:tc>
        <w:tc>
          <w:tcPr>
            <w:tcW w:w="863" w:type="pct"/>
            <w:shd w:val="clear" w:color="auto" w:fill="auto"/>
            <w:vAlign w:val="center"/>
          </w:tcPr>
          <w:p w14:paraId="03B23ADD">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4398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5E0F8486">
            <w:pPr>
              <w:pStyle w:val="41"/>
              <w:tabs>
                <w:tab w:val="left" w:pos="1260"/>
              </w:tabs>
              <w:adjustRightInd w:val="0"/>
              <w:snapToGrid w:val="0"/>
              <w:jc w:val="center"/>
              <w:rPr>
                <w:szCs w:val="21"/>
                <w:lang w:val="en-GB"/>
              </w:rPr>
            </w:pPr>
          </w:p>
        </w:tc>
        <w:tc>
          <w:tcPr>
            <w:tcW w:w="4444" w:type="pct"/>
            <w:gridSpan w:val="5"/>
            <w:shd w:val="clear" w:color="auto" w:fill="auto"/>
            <w:vAlign w:val="center"/>
          </w:tcPr>
          <w:p w14:paraId="41294BD2">
            <w:pPr>
              <w:pStyle w:val="41"/>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0A90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7B6E0E85">
            <w:pPr>
              <w:pStyle w:val="41"/>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324612B3">
            <w:pPr>
              <w:pStyle w:val="41"/>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1C941291">
            <w:pPr>
              <w:pStyle w:val="41"/>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58C3401E">
            <w:pPr>
              <w:pStyle w:val="41"/>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5ADC8AAA">
            <w:pPr>
              <w:pStyle w:val="41"/>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2EF3921B">
            <w:pPr>
              <w:pStyle w:val="41"/>
              <w:tabs>
                <w:tab w:val="left" w:pos="1260"/>
              </w:tabs>
              <w:adjustRightInd w:val="0"/>
              <w:snapToGrid w:val="0"/>
              <w:jc w:val="center"/>
              <w:rPr>
                <w:szCs w:val="21"/>
                <w:lang w:val="en-GB"/>
              </w:rPr>
            </w:pPr>
            <w:r>
              <w:rPr>
                <w:szCs w:val="21"/>
                <w:lang w:val="en-GB"/>
              </w:rPr>
              <w:t>金额</w:t>
            </w:r>
          </w:p>
        </w:tc>
      </w:tr>
      <w:tr w14:paraId="3DB4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70CC3CBE">
            <w:pPr>
              <w:pStyle w:val="41"/>
              <w:tabs>
                <w:tab w:val="left" w:pos="1260"/>
              </w:tabs>
              <w:adjustRightInd w:val="0"/>
              <w:snapToGrid w:val="0"/>
              <w:jc w:val="center"/>
              <w:rPr>
                <w:szCs w:val="21"/>
                <w:lang w:val="en-GB"/>
              </w:rPr>
            </w:pPr>
          </w:p>
        </w:tc>
        <w:tc>
          <w:tcPr>
            <w:tcW w:w="886" w:type="pct"/>
            <w:shd w:val="clear" w:color="auto" w:fill="auto"/>
            <w:vAlign w:val="center"/>
          </w:tcPr>
          <w:p w14:paraId="1A4F2D8A">
            <w:pPr>
              <w:pStyle w:val="41"/>
              <w:tabs>
                <w:tab w:val="left" w:pos="1260"/>
              </w:tabs>
              <w:adjustRightInd w:val="0"/>
              <w:snapToGrid w:val="0"/>
              <w:jc w:val="center"/>
              <w:rPr>
                <w:szCs w:val="21"/>
                <w:lang w:val="en-GB"/>
              </w:rPr>
            </w:pPr>
          </w:p>
        </w:tc>
        <w:tc>
          <w:tcPr>
            <w:tcW w:w="929" w:type="pct"/>
            <w:shd w:val="clear" w:color="auto" w:fill="auto"/>
            <w:vAlign w:val="center"/>
          </w:tcPr>
          <w:p w14:paraId="0AA8ECE5">
            <w:pPr>
              <w:pStyle w:val="41"/>
              <w:tabs>
                <w:tab w:val="left" w:pos="1260"/>
              </w:tabs>
              <w:adjustRightInd w:val="0"/>
              <w:snapToGrid w:val="0"/>
              <w:jc w:val="center"/>
              <w:rPr>
                <w:szCs w:val="21"/>
                <w:lang w:val="en-GB"/>
              </w:rPr>
            </w:pPr>
          </w:p>
        </w:tc>
        <w:tc>
          <w:tcPr>
            <w:tcW w:w="803" w:type="pct"/>
            <w:shd w:val="clear" w:color="auto" w:fill="auto"/>
            <w:vAlign w:val="center"/>
          </w:tcPr>
          <w:p w14:paraId="344DE68A">
            <w:pPr>
              <w:pStyle w:val="41"/>
              <w:tabs>
                <w:tab w:val="left" w:pos="1260"/>
              </w:tabs>
              <w:adjustRightInd w:val="0"/>
              <w:snapToGrid w:val="0"/>
              <w:jc w:val="center"/>
              <w:rPr>
                <w:szCs w:val="21"/>
                <w:lang w:val="en-GB"/>
              </w:rPr>
            </w:pPr>
          </w:p>
        </w:tc>
        <w:tc>
          <w:tcPr>
            <w:tcW w:w="963" w:type="pct"/>
            <w:shd w:val="clear" w:color="auto" w:fill="auto"/>
            <w:vAlign w:val="center"/>
          </w:tcPr>
          <w:p w14:paraId="54FFE091">
            <w:pPr>
              <w:pStyle w:val="41"/>
              <w:tabs>
                <w:tab w:val="left" w:pos="1260"/>
              </w:tabs>
              <w:adjustRightInd w:val="0"/>
              <w:snapToGrid w:val="0"/>
              <w:jc w:val="center"/>
              <w:rPr>
                <w:szCs w:val="21"/>
                <w:lang w:val="en-GB"/>
              </w:rPr>
            </w:pPr>
          </w:p>
        </w:tc>
        <w:tc>
          <w:tcPr>
            <w:tcW w:w="863" w:type="pct"/>
            <w:shd w:val="clear" w:color="auto" w:fill="auto"/>
            <w:vAlign w:val="center"/>
          </w:tcPr>
          <w:p w14:paraId="6E79DA43">
            <w:pPr>
              <w:pStyle w:val="41"/>
              <w:tabs>
                <w:tab w:val="left" w:pos="1260"/>
              </w:tabs>
              <w:adjustRightInd w:val="0"/>
              <w:snapToGrid w:val="0"/>
              <w:jc w:val="center"/>
              <w:rPr>
                <w:szCs w:val="21"/>
                <w:lang w:val="en-GB"/>
              </w:rPr>
            </w:pPr>
          </w:p>
        </w:tc>
      </w:tr>
      <w:tr w14:paraId="7808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1A283E22">
            <w:pPr>
              <w:pStyle w:val="41"/>
              <w:tabs>
                <w:tab w:val="left" w:pos="1260"/>
              </w:tabs>
              <w:adjustRightInd w:val="0"/>
              <w:snapToGrid w:val="0"/>
              <w:jc w:val="center"/>
              <w:rPr>
                <w:szCs w:val="21"/>
                <w:lang w:val="en-GB"/>
              </w:rPr>
            </w:pPr>
          </w:p>
        </w:tc>
        <w:tc>
          <w:tcPr>
            <w:tcW w:w="886" w:type="pct"/>
            <w:shd w:val="clear" w:color="auto" w:fill="auto"/>
            <w:vAlign w:val="center"/>
          </w:tcPr>
          <w:p w14:paraId="1FCF1896">
            <w:pPr>
              <w:pStyle w:val="41"/>
              <w:tabs>
                <w:tab w:val="left" w:pos="1260"/>
              </w:tabs>
              <w:adjustRightInd w:val="0"/>
              <w:snapToGrid w:val="0"/>
              <w:jc w:val="center"/>
              <w:rPr>
                <w:szCs w:val="21"/>
                <w:lang w:val="en-GB"/>
              </w:rPr>
            </w:pPr>
          </w:p>
        </w:tc>
        <w:tc>
          <w:tcPr>
            <w:tcW w:w="929" w:type="pct"/>
            <w:shd w:val="clear" w:color="auto" w:fill="auto"/>
            <w:vAlign w:val="center"/>
          </w:tcPr>
          <w:p w14:paraId="0B986233">
            <w:pPr>
              <w:pStyle w:val="41"/>
              <w:tabs>
                <w:tab w:val="left" w:pos="1260"/>
              </w:tabs>
              <w:adjustRightInd w:val="0"/>
              <w:snapToGrid w:val="0"/>
              <w:jc w:val="center"/>
              <w:rPr>
                <w:szCs w:val="21"/>
                <w:lang w:val="en-GB"/>
              </w:rPr>
            </w:pPr>
          </w:p>
        </w:tc>
        <w:tc>
          <w:tcPr>
            <w:tcW w:w="803" w:type="pct"/>
            <w:shd w:val="clear" w:color="auto" w:fill="auto"/>
            <w:vAlign w:val="center"/>
          </w:tcPr>
          <w:p w14:paraId="1B556006">
            <w:pPr>
              <w:pStyle w:val="41"/>
              <w:tabs>
                <w:tab w:val="left" w:pos="1260"/>
              </w:tabs>
              <w:adjustRightInd w:val="0"/>
              <w:snapToGrid w:val="0"/>
              <w:jc w:val="center"/>
              <w:rPr>
                <w:szCs w:val="21"/>
                <w:lang w:val="en-GB"/>
              </w:rPr>
            </w:pPr>
          </w:p>
        </w:tc>
        <w:tc>
          <w:tcPr>
            <w:tcW w:w="963" w:type="pct"/>
            <w:shd w:val="clear" w:color="auto" w:fill="auto"/>
            <w:vAlign w:val="center"/>
          </w:tcPr>
          <w:p w14:paraId="207A52FD">
            <w:pPr>
              <w:pStyle w:val="41"/>
              <w:tabs>
                <w:tab w:val="left" w:pos="1260"/>
              </w:tabs>
              <w:adjustRightInd w:val="0"/>
              <w:snapToGrid w:val="0"/>
              <w:jc w:val="center"/>
              <w:rPr>
                <w:szCs w:val="21"/>
                <w:lang w:val="en-GB"/>
              </w:rPr>
            </w:pPr>
          </w:p>
        </w:tc>
        <w:tc>
          <w:tcPr>
            <w:tcW w:w="863" w:type="pct"/>
            <w:shd w:val="clear" w:color="auto" w:fill="auto"/>
            <w:vAlign w:val="center"/>
          </w:tcPr>
          <w:p w14:paraId="4DFA61D0">
            <w:pPr>
              <w:pStyle w:val="41"/>
              <w:tabs>
                <w:tab w:val="left" w:pos="1260"/>
              </w:tabs>
              <w:adjustRightInd w:val="0"/>
              <w:snapToGrid w:val="0"/>
              <w:jc w:val="center"/>
              <w:rPr>
                <w:szCs w:val="21"/>
                <w:lang w:val="en-GB"/>
              </w:rPr>
            </w:pPr>
          </w:p>
        </w:tc>
      </w:tr>
      <w:tr w14:paraId="4D1B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17A445FD">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566100D0">
            <w:pPr>
              <w:pStyle w:val="41"/>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6534794A">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009F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4D1772E3">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031ACC47">
            <w:pPr>
              <w:pStyle w:val="41"/>
              <w:tabs>
                <w:tab w:val="left" w:pos="1260"/>
              </w:tabs>
              <w:adjustRightInd w:val="0"/>
              <w:snapToGrid w:val="0"/>
              <w:jc w:val="center"/>
              <w:rPr>
                <w:szCs w:val="21"/>
                <w:lang w:val="en-GB"/>
              </w:rPr>
            </w:pPr>
            <w:r>
              <w:rPr>
                <w:szCs w:val="21"/>
                <w:lang w:val="en-GB"/>
              </w:rPr>
              <w:t>比重（节能产品金额/投标所投包总价）*100%</w:t>
            </w:r>
          </w:p>
        </w:tc>
        <w:tc>
          <w:tcPr>
            <w:tcW w:w="863" w:type="pct"/>
            <w:shd w:val="clear" w:color="auto" w:fill="auto"/>
            <w:vAlign w:val="center"/>
          </w:tcPr>
          <w:p w14:paraId="321C74D6">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7C94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28CD4FF1">
            <w:pPr>
              <w:pStyle w:val="41"/>
              <w:tabs>
                <w:tab w:val="left" w:pos="1260"/>
              </w:tabs>
              <w:adjustRightInd w:val="0"/>
              <w:snapToGrid w:val="0"/>
              <w:jc w:val="center"/>
              <w:rPr>
                <w:szCs w:val="21"/>
                <w:lang w:val="en-GB"/>
              </w:rPr>
            </w:pPr>
          </w:p>
        </w:tc>
        <w:tc>
          <w:tcPr>
            <w:tcW w:w="4444" w:type="pct"/>
            <w:gridSpan w:val="5"/>
            <w:shd w:val="clear" w:color="auto" w:fill="auto"/>
            <w:vAlign w:val="center"/>
          </w:tcPr>
          <w:p w14:paraId="16D66FA5">
            <w:pPr>
              <w:pStyle w:val="41"/>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3622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28B90B34">
            <w:pPr>
              <w:pStyle w:val="41"/>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79877788">
            <w:pPr>
              <w:pStyle w:val="41"/>
              <w:tabs>
                <w:tab w:val="left" w:pos="1260"/>
              </w:tabs>
              <w:adjustRightInd w:val="0"/>
              <w:snapToGrid w:val="0"/>
              <w:rPr>
                <w:b/>
                <w:szCs w:val="21"/>
              </w:rPr>
            </w:pPr>
            <w:r>
              <w:rPr>
                <w:b/>
                <w:szCs w:val="21"/>
              </w:rPr>
              <w:t>所投货物中有大中型企业制造的，无需填写以下内容；所投货物</w:t>
            </w:r>
            <w:r>
              <w:rPr>
                <w:rFonts w:hint="eastAsia"/>
                <w:b/>
                <w:szCs w:val="21"/>
              </w:rPr>
              <w:t>全部为小型、微</w:t>
            </w:r>
            <w:r>
              <w:rPr>
                <w:b/>
                <w:szCs w:val="21"/>
              </w:rPr>
              <w:t>型企业制造的，只填写小型、微型企业制造的货物。</w:t>
            </w:r>
          </w:p>
        </w:tc>
      </w:tr>
      <w:tr w14:paraId="41DF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1A387854">
            <w:pPr>
              <w:pStyle w:val="41"/>
              <w:tabs>
                <w:tab w:val="left" w:pos="1260"/>
              </w:tabs>
              <w:adjustRightInd w:val="0"/>
              <w:snapToGrid w:val="0"/>
              <w:jc w:val="center"/>
              <w:rPr>
                <w:szCs w:val="21"/>
                <w:lang w:val="en-GB"/>
              </w:rPr>
            </w:pPr>
          </w:p>
        </w:tc>
        <w:tc>
          <w:tcPr>
            <w:tcW w:w="886" w:type="pct"/>
            <w:shd w:val="clear" w:color="auto" w:fill="auto"/>
            <w:vAlign w:val="center"/>
          </w:tcPr>
          <w:p w14:paraId="1502436A">
            <w:pPr>
              <w:pStyle w:val="41"/>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602367E5">
            <w:pPr>
              <w:pStyle w:val="41"/>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518F2BBA">
            <w:pPr>
              <w:pStyle w:val="41"/>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4A4281EF">
            <w:pPr>
              <w:pStyle w:val="41"/>
              <w:tabs>
                <w:tab w:val="left" w:pos="1260"/>
              </w:tabs>
              <w:adjustRightInd w:val="0"/>
              <w:snapToGrid w:val="0"/>
              <w:jc w:val="center"/>
              <w:rPr>
                <w:szCs w:val="21"/>
                <w:lang w:val="en-GB"/>
              </w:rPr>
            </w:pPr>
            <w:r>
              <w:rPr>
                <w:szCs w:val="21"/>
                <w:lang w:val="en-GB"/>
              </w:rPr>
              <w:t>制造商</w:t>
            </w:r>
          </w:p>
          <w:p w14:paraId="703531CB">
            <w:pPr>
              <w:pStyle w:val="41"/>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1241D956">
            <w:pPr>
              <w:pStyle w:val="41"/>
              <w:tabs>
                <w:tab w:val="left" w:pos="1260"/>
              </w:tabs>
              <w:adjustRightInd w:val="0"/>
              <w:snapToGrid w:val="0"/>
              <w:jc w:val="center"/>
              <w:rPr>
                <w:szCs w:val="21"/>
                <w:lang w:val="en-GB"/>
              </w:rPr>
            </w:pPr>
            <w:r>
              <w:rPr>
                <w:szCs w:val="21"/>
                <w:lang w:val="en-GB"/>
              </w:rPr>
              <w:t>金额</w:t>
            </w:r>
          </w:p>
        </w:tc>
      </w:tr>
      <w:tr w14:paraId="1C27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304BFB1">
            <w:pPr>
              <w:pStyle w:val="41"/>
              <w:tabs>
                <w:tab w:val="left" w:pos="1260"/>
              </w:tabs>
              <w:adjustRightInd w:val="0"/>
              <w:snapToGrid w:val="0"/>
              <w:jc w:val="center"/>
              <w:rPr>
                <w:szCs w:val="21"/>
                <w:lang w:val="en-GB"/>
              </w:rPr>
            </w:pPr>
          </w:p>
        </w:tc>
        <w:tc>
          <w:tcPr>
            <w:tcW w:w="886" w:type="pct"/>
            <w:shd w:val="clear" w:color="auto" w:fill="auto"/>
            <w:vAlign w:val="center"/>
          </w:tcPr>
          <w:p w14:paraId="1740AC21">
            <w:pPr>
              <w:pStyle w:val="41"/>
              <w:tabs>
                <w:tab w:val="left" w:pos="1260"/>
              </w:tabs>
              <w:adjustRightInd w:val="0"/>
              <w:snapToGrid w:val="0"/>
              <w:jc w:val="center"/>
              <w:rPr>
                <w:szCs w:val="21"/>
                <w:lang w:val="en-GB"/>
              </w:rPr>
            </w:pPr>
          </w:p>
        </w:tc>
        <w:tc>
          <w:tcPr>
            <w:tcW w:w="929" w:type="pct"/>
            <w:shd w:val="clear" w:color="auto" w:fill="auto"/>
            <w:vAlign w:val="center"/>
          </w:tcPr>
          <w:p w14:paraId="36C403AC">
            <w:pPr>
              <w:pStyle w:val="41"/>
              <w:tabs>
                <w:tab w:val="left" w:pos="1260"/>
              </w:tabs>
              <w:adjustRightInd w:val="0"/>
              <w:snapToGrid w:val="0"/>
              <w:jc w:val="center"/>
              <w:rPr>
                <w:szCs w:val="21"/>
                <w:lang w:val="en-GB"/>
              </w:rPr>
            </w:pPr>
          </w:p>
        </w:tc>
        <w:tc>
          <w:tcPr>
            <w:tcW w:w="803" w:type="pct"/>
            <w:shd w:val="clear" w:color="auto" w:fill="auto"/>
            <w:vAlign w:val="center"/>
          </w:tcPr>
          <w:p w14:paraId="580EDCB3">
            <w:pPr>
              <w:pStyle w:val="41"/>
              <w:tabs>
                <w:tab w:val="left" w:pos="1260"/>
              </w:tabs>
              <w:adjustRightInd w:val="0"/>
              <w:snapToGrid w:val="0"/>
              <w:jc w:val="center"/>
              <w:rPr>
                <w:szCs w:val="21"/>
                <w:lang w:val="en-GB"/>
              </w:rPr>
            </w:pPr>
          </w:p>
        </w:tc>
        <w:tc>
          <w:tcPr>
            <w:tcW w:w="963" w:type="pct"/>
            <w:shd w:val="clear" w:color="auto" w:fill="auto"/>
          </w:tcPr>
          <w:p w14:paraId="40A06567">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27B5CB9C">
            <w:pPr>
              <w:pStyle w:val="41"/>
              <w:tabs>
                <w:tab w:val="left" w:pos="1260"/>
              </w:tabs>
              <w:adjustRightInd w:val="0"/>
              <w:snapToGrid w:val="0"/>
              <w:jc w:val="center"/>
              <w:rPr>
                <w:szCs w:val="21"/>
                <w:lang w:val="en-GB"/>
              </w:rPr>
            </w:pPr>
          </w:p>
        </w:tc>
      </w:tr>
      <w:tr w14:paraId="4FAE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069A8BD4">
            <w:pPr>
              <w:pStyle w:val="41"/>
              <w:tabs>
                <w:tab w:val="left" w:pos="1260"/>
              </w:tabs>
              <w:adjustRightInd w:val="0"/>
              <w:snapToGrid w:val="0"/>
              <w:jc w:val="center"/>
              <w:rPr>
                <w:szCs w:val="21"/>
                <w:lang w:val="en-GB"/>
              </w:rPr>
            </w:pPr>
          </w:p>
        </w:tc>
        <w:tc>
          <w:tcPr>
            <w:tcW w:w="886" w:type="pct"/>
            <w:shd w:val="clear" w:color="auto" w:fill="auto"/>
            <w:vAlign w:val="center"/>
          </w:tcPr>
          <w:p w14:paraId="53989FE5">
            <w:pPr>
              <w:pStyle w:val="41"/>
              <w:tabs>
                <w:tab w:val="left" w:pos="1260"/>
              </w:tabs>
              <w:adjustRightInd w:val="0"/>
              <w:snapToGrid w:val="0"/>
              <w:jc w:val="center"/>
              <w:rPr>
                <w:szCs w:val="21"/>
                <w:lang w:val="en-GB"/>
              </w:rPr>
            </w:pPr>
          </w:p>
        </w:tc>
        <w:tc>
          <w:tcPr>
            <w:tcW w:w="929" w:type="pct"/>
            <w:shd w:val="clear" w:color="auto" w:fill="auto"/>
            <w:vAlign w:val="center"/>
          </w:tcPr>
          <w:p w14:paraId="6BF5AFE1">
            <w:pPr>
              <w:pStyle w:val="41"/>
              <w:tabs>
                <w:tab w:val="left" w:pos="1260"/>
              </w:tabs>
              <w:adjustRightInd w:val="0"/>
              <w:snapToGrid w:val="0"/>
              <w:jc w:val="center"/>
              <w:rPr>
                <w:szCs w:val="21"/>
                <w:lang w:val="en-GB"/>
              </w:rPr>
            </w:pPr>
          </w:p>
        </w:tc>
        <w:tc>
          <w:tcPr>
            <w:tcW w:w="803" w:type="pct"/>
            <w:shd w:val="clear" w:color="auto" w:fill="auto"/>
            <w:vAlign w:val="center"/>
          </w:tcPr>
          <w:p w14:paraId="63E8C652">
            <w:pPr>
              <w:pStyle w:val="41"/>
              <w:tabs>
                <w:tab w:val="left" w:pos="1260"/>
              </w:tabs>
              <w:adjustRightInd w:val="0"/>
              <w:snapToGrid w:val="0"/>
              <w:jc w:val="center"/>
              <w:rPr>
                <w:szCs w:val="21"/>
                <w:lang w:val="en-GB"/>
              </w:rPr>
            </w:pPr>
          </w:p>
        </w:tc>
        <w:tc>
          <w:tcPr>
            <w:tcW w:w="963" w:type="pct"/>
            <w:shd w:val="clear" w:color="auto" w:fill="auto"/>
          </w:tcPr>
          <w:p w14:paraId="3E5E560E">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0B1147F2">
            <w:pPr>
              <w:pStyle w:val="41"/>
              <w:tabs>
                <w:tab w:val="left" w:pos="1260"/>
              </w:tabs>
              <w:adjustRightInd w:val="0"/>
              <w:snapToGrid w:val="0"/>
              <w:jc w:val="center"/>
              <w:rPr>
                <w:szCs w:val="21"/>
                <w:lang w:val="en-GB"/>
              </w:rPr>
            </w:pPr>
          </w:p>
        </w:tc>
      </w:tr>
      <w:tr w14:paraId="0638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DADAD42">
            <w:pPr>
              <w:pStyle w:val="41"/>
              <w:tabs>
                <w:tab w:val="left" w:pos="1260"/>
              </w:tabs>
              <w:adjustRightInd w:val="0"/>
              <w:snapToGrid w:val="0"/>
              <w:jc w:val="center"/>
              <w:rPr>
                <w:szCs w:val="21"/>
                <w:lang w:val="en-GB"/>
              </w:rPr>
            </w:pPr>
          </w:p>
        </w:tc>
        <w:tc>
          <w:tcPr>
            <w:tcW w:w="886" w:type="pct"/>
            <w:shd w:val="clear" w:color="auto" w:fill="auto"/>
            <w:vAlign w:val="center"/>
          </w:tcPr>
          <w:p w14:paraId="571D203E">
            <w:pPr>
              <w:pStyle w:val="41"/>
              <w:tabs>
                <w:tab w:val="left" w:pos="1260"/>
              </w:tabs>
              <w:adjustRightInd w:val="0"/>
              <w:snapToGrid w:val="0"/>
              <w:jc w:val="center"/>
              <w:rPr>
                <w:szCs w:val="21"/>
                <w:lang w:val="en-GB"/>
              </w:rPr>
            </w:pPr>
          </w:p>
        </w:tc>
        <w:tc>
          <w:tcPr>
            <w:tcW w:w="929" w:type="pct"/>
            <w:shd w:val="clear" w:color="auto" w:fill="auto"/>
            <w:vAlign w:val="center"/>
          </w:tcPr>
          <w:p w14:paraId="717CEE6A">
            <w:pPr>
              <w:pStyle w:val="41"/>
              <w:tabs>
                <w:tab w:val="left" w:pos="1260"/>
              </w:tabs>
              <w:adjustRightInd w:val="0"/>
              <w:snapToGrid w:val="0"/>
              <w:jc w:val="center"/>
              <w:rPr>
                <w:szCs w:val="21"/>
                <w:lang w:val="en-GB"/>
              </w:rPr>
            </w:pPr>
          </w:p>
        </w:tc>
        <w:tc>
          <w:tcPr>
            <w:tcW w:w="803" w:type="pct"/>
            <w:shd w:val="clear" w:color="auto" w:fill="auto"/>
            <w:vAlign w:val="center"/>
          </w:tcPr>
          <w:p w14:paraId="18517F76">
            <w:pPr>
              <w:pStyle w:val="41"/>
              <w:tabs>
                <w:tab w:val="left" w:pos="1260"/>
              </w:tabs>
              <w:adjustRightInd w:val="0"/>
              <w:snapToGrid w:val="0"/>
              <w:jc w:val="center"/>
              <w:rPr>
                <w:szCs w:val="21"/>
                <w:lang w:val="en-GB"/>
              </w:rPr>
            </w:pPr>
          </w:p>
        </w:tc>
        <w:tc>
          <w:tcPr>
            <w:tcW w:w="963" w:type="pct"/>
            <w:shd w:val="clear" w:color="auto" w:fill="auto"/>
          </w:tcPr>
          <w:p w14:paraId="3CA5CC92">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55914E9B">
            <w:pPr>
              <w:pStyle w:val="41"/>
              <w:tabs>
                <w:tab w:val="left" w:pos="1260"/>
              </w:tabs>
              <w:adjustRightInd w:val="0"/>
              <w:snapToGrid w:val="0"/>
              <w:jc w:val="center"/>
              <w:rPr>
                <w:szCs w:val="21"/>
                <w:lang w:val="en-GB"/>
              </w:rPr>
            </w:pPr>
          </w:p>
        </w:tc>
      </w:tr>
      <w:tr w14:paraId="2535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576B0EA">
            <w:pPr>
              <w:pStyle w:val="41"/>
              <w:tabs>
                <w:tab w:val="left" w:pos="1260"/>
              </w:tabs>
              <w:adjustRightInd w:val="0"/>
              <w:snapToGrid w:val="0"/>
              <w:jc w:val="center"/>
              <w:rPr>
                <w:szCs w:val="21"/>
                <w:lang w:val="en-GB"/>
              </w:rPr>
            </w:pPr>
          </w:p>
        </w:tc>
        <w:tc>
          <w:tcPr>
            <w:tcW w:w="886" w:type="pct"/>
            <w:shd w:val="clear" w:color="auto" w:fill="auto"/>
            <w:vAlign w:val="center"/>
          </w:tcPr>
          <w:p w14:paraId="4A541A64">
            <w:pPr>
              <w:pStyle w:val="41"/>
              <w:tabs>
                <w:tab w:val="left" w:pos="1260"/>
              </w:tabs>
              <w:adjustRightInd w:val="0"/>
              <w:snapToGrid w:val="0"/>
              <w:jc w:val="center"/>
              <w:rPr>
                <w:szCs w:val="21"/>
                <w:lang w:val="en-GB"/>
              </w:rPr>
            </w:pPr>
          </w:p>
        </w:tc>
        <w:tc>
          <w:tcPr>
            <w:tcW w:w="929" w:type="pct"/>
            <w:shd w:val="clear" w:color="auto" w:fill="auto"/>
            <w:vAlign w:val="center"/>
          </w:tcPr>
          <w:p w14:paraId="1989E0D5">
            <w:pPr>
              <w:pStyle w:val="41"/>
              <w:tabs>
                <w:tab w:val="left" w:pos="1260"/>
              </w:tabs>
              <w:adjustRightInd w:val="0"/>
              <w:snapToGrid w:val="0"/>
              <w:jc w:val="center"/>
              <w:rPr>
                <w:szCs w:val="21"/>
                <w:lang w:val="en-GB"/>
              </w:rPr>
            </w:pPr>
          </w:p>
        </w:tc>
        <w:tc>
          <w:tcPr>
            <w:tcW w:w="803" w:type="pct"/>
            <w:shd w:val="clear" w:color="auto" w:fill="auto"/>
            <w:vAlign w:val="center"/>
          </w:tcPr>
          <w:p w14:paraId="2EF667F8">
            <w:pPr>
              <w:pStyle w:val="41"/>
              <w:tabs>
                <w:tab w:val="left" w:pos="1260"/>
              </w:tabs>
              <w:adjustRightInd w:val="0"/>
              <w:snapToGrid w:val="0"/>
              <w:jc w:val="center"/>
              <w:rPr>
                <w:szCs w:val="21"/>
                <w:lang w:val="en-GB"/>
              </w:rPr>
            </w:pPr>
          </w:p>
        </w:tc>
        <w:tc>
          <w:tcPr>
            <w:tcW w:w="963" w:type="pct"/>
            <w:shd w:val="clear" w:color="auto" w:fill="auto"/>
          </w:tcPr>
          <w:p w14:paraId="4BF53AB4">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55B1A88C">
            <w:pPr>
              <w:pStyle w:val="41"/>
              <w:tabs>
                <w:tab w:val="left" w:pos="1260"/>
              </w:tabs>
              <w:adjustRightInd w:val="0"/>
              <w:snapToGrid w:val="0"/>
              <w:jc w:val="center"/>
              <w:rPr>
                <w:szCs w:val="21"/>
                <w:lang w:val="en-GB"/>
              </w:rPr>
            </w:pPr>
          </w:p>
        </w:tc>
      </w:tr>
      <w:tr w14:paraId="13F4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0FDB16C1">
            <w:pPr>
              <w:pStyle w:val="41"/>
              <w:tabs>
                <w:tab w:val="left" w:pos="1260"/>
              </w:tabs>
              <w:adjustRightInd w:val="0"/>
              <w:snapToGrid w:val="0"/>
              <w:jc w:val="center"/>
              <w:rPr>
                <w:szCs w:val="21"/>
                <w:lang w:val="en-GB"/>
              </w:rPr>
            </w:pPr>
          </w:p>
        </w:tc>
        <w:tc>
          <w:tcPr>
            <w:tcW w:w="886" w:type="pct"/>
            <w:shd w:val="clear" w:color="auto" w:fill="auto"/>
            <w:vAlign w:val="center"/>
          </w:tcPr>
          <w:p w14:paraId="252B7D15">
            <w:pPr>
              <w:pStyle w:val="41"/>
              <w:tabs>
                <w:tab w:val="left" w:pos="1260"/>
              </w:tabs>
              <w:adjustRightInd w:val="0"/>
              <w:snapToGrid w:val="0"/>
              <w:jc w:val="center"/>
              <w:rPr>
                <w:szCs w:val="21"/>
                <w:lang w:val="en-GB"/>
              </w:rPr>
            </w:pPr>
          </w:p>
        </w:tc>
        <w:tc>
          <w:tcPr>
            <w:tcW w:w="929" w:type="pct"/>
            <w:shd w:val="clear" w:color="auto" w:fill="auto"/>
            <w:vAlign w:val="center"/>
          </w:tcPr>
          <w:p w14:paraId="301D34FA">
            <w:pPr>
              <w:pStyle w:val="41"/>
              <w:tabs>
                <w:tab w:val="left" w:pos="1260"/>
              </w:tabs>
              <w:adjustRightInd w:val="0"/>
              <w:snapToGrid w:val="0"/>
              <w:jc w:val="center"/>
              <w:rPr>
                <w:szCs w:val="21"/>
                <w:lang w:val="en-GB"/>
              </w:rPr>
            </w:pPr>
          </w:p>
        </w:tc>
        <w:tc>
          <w:tcPr>
            <w:tcW w:w="803" w:type="pct"/>
            <w:shd w:val="clear" w:color="auto" w:fill="auto"/>
            <w:vAlign w:val="center"/>
          </w:tcPr>
          <w:p w14:paraId="5D5D46B3">
            <w:pPr>
              <w:pStyle w:val="41"/>
              <w:tabs>
                <w:tab w:val="left" w:pos="1260"/>
              </w:tabs>
              <w:adjustRightInd w:val="0"/>
              <w:snapToGrid w:val="0"/>
              <w:jc w:val="center"/>
              <w:rPr>
                <w:szCs w:val="21"/>
                <w:lang w:val="en-GB"/>
              </w:rPr>
            </w:pPr>
          </w:p>
        </w:tc>
        <w:tc>
          <w:tcPr>
            <w:tcW w:w="963" w:type="pct"/>
            <w:shd w:val="clear" w:color="auto" w:fill="auto"/>
            <w:vAlign w:val="center"/>
          </w:tcPr>
          <w:p w14:paraId="7742802D">
            <w:pPr>
              <w:pStyle w:val="41"/>
              <w:tabs>
                <w:tab w:val="left" w:pos="1260"/>
              </w:tabs>
              <w:adjustRightInd w:val="0"/>
              <w:snapToGrid w:val="0"/>
              <w:jc w:val="center"/>
              <w:rPr>
                <w:szCs w:val="21"/>
                <w:lang w:val="en-GB"/>
              </w:rPr>
            </w:pPr>
          </w:p>
        </w:tc>
        <w:tc>
          <w:tcPr>
            <w:tcW w:w="863" w:type="pct"/>
            <w:shd w:val="clear" w:color="auto" w:fill="auto"/>
            <w:vAlign w:val="center"/>
          </w:tcPr>
          <w:p w14:paraId="5425A0FA">
            <w:pPr>
              <w:pStyle w:val="41"/>
              <w:tabs>
                <w:tab w:val="left" w:pos="1260"/>
              </w:tabs>
              <w:adjustRightInd w:val="0"/>
              <w:snapToGrid w:val="0"/>
              <w:jc w:val="center"/>
              <w:rPr>
                <w:szCs w:val="21"/>
                <w:lang w:val="en-GB"/>
              </w:rPr>
            </w:pPr>
          </w:p>
        </w:tc>
      </w:tr>
      <w:tr w14:paraId="1C89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0DA23AD">
            <w:pPr>
              <w:pStyle w:val="41"/>
              <w:tabs>
                <w:tab w:val="left" w:pos="1260"/>
              </w:tabs>
              <w:adjustRightInd w:val="0"/>
              <w:snapToGrid w:val="0"/>
              <w:jc w:val="center"/>
              <w:rPr>
                <w:szCs w:val="21"/>
                <w:lang w:val="en-GB"/>
              </w:rPr>
            </w:pPr>
          </w:p>
        </w:tc>
        <w:tc>
          <w:tcPr>
            <w:tcW w:w="886" w:type="pct"/>
            <w:shd w:val="clear" w:color="auto" w:fill="auto"/>
            <w:vAlign w:val="center"/>
          </w:tcPr>
          <w:p w14:paraId="7B134625">
            <w:pPr>
              <w:pStyle w:val="41"/>
              <w:tabs>
                <w:tab w:val="left" w:pos="1260"/>
              </w:tabs>
              <w:adjustRightInd w:val="0"/>
              <w:snapToGrid w:val="0"/>
              <w:jc w:val="center"/>
              <w:rPr>
                <w:szCs w:val="21"/>
                <w:lang w:val="en-GB"/>
              </w:rPr>
            </w:pPr>
          </w:p>
        </w:tc>
        <w:tc>
          <w:tcPr>
            <w:tcW w:w="929" w:type="pct"/>
            <w:shd w:val="clear" w:color="auto" w:fill="auto"/>
            <w:vAlign w:val="center"/>
          </w:tcPr>
          <w:p w14:paraId="0C7A90AC">
            <w:pPr>
              <w:pStyle w:val="41"/>
              <w:tabs>
                <w:tab w:val="left" w:pos="1260"/>
              </w:tabs>
              <w:adjustRightInd w:val="0"/>
              <w:snapToGrid w:val="0"/>
              <w:jc w:val="center"/>
              <w:rPr>
                <w:szCs w:val="21"/>
                <w:lang w:val="en-GB"/>
              </w:rPr>
            </w:pPr>
          </w:p>
        </w:tc>
        <w:tc>
          <w:tcPr>
            <w:tcW w:w="803" w:type="pct"/>
            <w:shd w:val="clear" w:color="auto" w:fill="auto"/>
            <w:vAlign w:val="center"/>
          </w:tcPr>
          <w:p w14:paraId="2D9F23CD">
            <w:pPr>
              <w:pStyle w:val="41"/>
              <w:tabs>
                <w:tab w:val="left" w:pos="1260"/>
              </w:tabs>
              <w:adjustRightInd w:val="0"/>
              <w:snapToGrid w:val="0"/>
              <w:jc w:val="center"/>
              <w:rPr>
                <w:szCs w:val="21"/>
                <w:lang w:val="en-GB"/>
              </w:rPr>
            </w:pPr>
          </w:p>
        </w:tc>
        <w:tc>
          <w:tcPr>
            <w:tcW w:w="963" w:type="pct"/>
            <w:shd w:val="clear" w:color="auto" w:fill="auto"/>
            <w:vAlign w:val="center"/>
          </w:tcPr>
          <w:p w14:paraId="2B171734">
            <w:pPr>
              <w:pStyle w:val="41"/>
              <w:tabs>
                <w:tab w:val="left" w:pos="1260"/>
              </w:tabs>
              <w:adjustRightInd w:val="0"/>
              <w:snapToGrid w:val="0"/>
              <w:jc w:val="center"/>
              <w:rPr>
                <w:szCs w:val="21"/>
                <w:lang w:val="en-GB"/>
              </w:rPr>
            </w:pPr>
          </w:p>
        </w:tc>
        <w:tc>
          <w:tcPr>
            <w:tcW w:w="863" w:type="pct"/>
            <w:shd w:val="clear" w:color="auto" w:fill="auto"/>
            <w:vAlign w:val="center"/>
          </w:tcPr>
          <w:p w14:paraId="66F823DA">
            <w:pPr>
              <w:pStyle w:val="41"/>
              <w:tabs>
                <w:tab w:val="left" w:pos="1260"/>
              </w:tabs>
              <w:adjustRightInd w:val="0"/>
              <w:snapToGrid w:val="0"/>
              <w:jc w:val="center"/>
              <w:rPr>
                <w:szCs w:val="21"/>
                <w:lang w:val="en-GB"/>
              </w:rPr>
            </w:pPr>
          </w:p>
        </w:tc>
      </w:tr>
      <w:tr w14:paraId="368E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1E6BF23A">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6F534127">
            <w:pPr>
              <w:pStyle w:val="41"/>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308A3CC5">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10ED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shd w:val="clear" w:color="auto" w:fill="auto"/>
            <w:vAlign w:val="center"/>
          </w:tcPr>
          <w:p w14:paraId="73426A38">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7FFCB69F">
            <w:pPr>
              <w:pStyle w:val="41"/>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shd w:val="clear" w:color="auto" w:fill="auto"/>
            <w:vAlign w:val="center"/>
          </w:tcPr>
          <w:p w14:paraId="3D373693">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080E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3C62EFCA">
            <w:pPr>
              <w:pStyle w:val="41"/>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32B48DB0">
            <w:pPr>
              <w:pStyle w:val="41"/>
              <w:tabs>
                <w:tab w:val="left" w:pos="1260"/>
              </w:tabs>
              <w:adjustRightInd w:val="0"/>
              <w:snapToGrid w:val="0"/>
              <w:rPr>
                <w:szCs w:val="21"/>
              </w:rPr>
            </w:pPr>
            <w:r>
              <w:rPr>
                <w:szCs w:val="21"/>
              </w:rPr>
              <w:t>如属于中小企业，须提供《中小企业声明函》。</w:t>
            </w:r>
          </w:p>
          <w:p w14:paraId="68DA8388">
            <w:pPr>
              <w:pStyle w:val="41"/>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14:paraId="181D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74DEAA72">
            <w:pPr>
              <w:pStyle w:val="41"/>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1896A2D5">
            <w:pPr>
              <w:pStyle w:val="41"/>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2E3D0D88">
            <w:pPr>
              <w:pStyle w:val="41"/>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4B33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6D957B0F">
            <w:pPr>
              <w:pStyle w:val="41"/>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4AC50479">
            <w:pPr>
              <w:pStyle w:val="41"/>
              <w:tabs>
                <w:tab w:val="left" w:pos="1260"/>
              </w:tabs>
              <w:adjustRightInd w:val="0"/>
              <w:snapToGrid w:val="0"/>
              <w:rPr>
                <w:szCs w:val="21"/>
              </w:rPr>
            </w:pPr>
            <w:r>
              <w:rPr>
                <w:szCs w:val="21"/>
              </w:rPr>
              <w:t>如属于残疾人福利性单位，须提供《残疾人福利性单位声明函》。</w:t>
            </w:r>
          </w:p>
          <w:p w14:paraId="5357A82D">
            <w:pPr>
              <w:pStyle w:val="41"/>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14:paraId="35F9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0FEFF829">
            <w:pPr>
              <w:pStyle w:val="41"/>
              <w:tabs>
                <w:tab w:val="left"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14:paraId="386A9161">
            <w:pPr>
              <w:pStyle w:val="41"/>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14:paraId="02C69CC2">
            <w:pPr>
              <w:pStyle w:val="41"/>
              <w:tabs>
                <w:tab w:val="left" w:pos="1260"/>
              </w:tabs>
              <w:adjustRightInd w:val="0"/>
              <w:snapToGrid w:val="0"/>
              <w:rPr>
                <w:szCs w:val="21"/>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14:paraId="40D320AD">
      <w:pPr>
        <w:spacing w:line="360" w:lineRule="auto"/>
        <w:ind w:firstLine="448" w:firstLineChars="200"/>
        <w:outlineLvl w:val="0"/>
        <w:rPr>
          <w:sz w:val="24"/>
          <w:szCs w:val="24"/>
        </w:rPr>
      </w:pPr>
    </w:p>
    <w:p w14:paraId="2D10BEA5">
      <w:pPr>
        <w:spacing w:line="360" w:lineRule="auto"/>
        <w:ind w:firstLine="3808" w:firstLineChars="1700"/>
        <w:rPr>
          <w:sz w:val="24"/>
        </w:rPr>
      </w:pPr>
      <w:r>
        <w:rPr>
          <w:sz w:val="24"/>
        </w:rPr>
        <w:t>投标人名称：</w:t>
      </w:r>
    </w:p>
    <w:p w14:paraId="510C1B75">
      <w:pPr>
        <w:spacing w:line="360" w:lineRule="auto"/>
        <w:ind w:firstLine="3808" w:firstLineChars="1700"/>
        <w:rPr>
          <w:sz w:val="24"/>
        </w:rPr>
      </w:pPr>
    </w:p>
    <w:p w14:paraId="5DE870A8">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68A0DDE">
      <w:pPr>
        <w:spacing w:line="360" w:lineRule="auto"/>
        <w:ind w:firstLine="448" w:firstLineChars="200"/>
        <w:outlineLvl w:val="0"/>
        <w:rPr>
          <w:sz w:val="24"/>
        </w:rPr>
      </w:pPr>
    </w:p>
    <w:p w14:paraId="0B404CEF">
      <w:pPr>
        <w:spacing w:line="560" w:lineRule="exact"/>
        <w:jc w:val="center"/>
        <w:rPr>
          <w:sz w:val="24"/>
        </w:rPr>
      </w:pPr>
      <w:r>
        <w:rPr>
          <w:sz w:val="24"/>
        </w:rPr>
        <w:br w:type="page"/>
      </w:r>
    </w:p>
    <w:p w14:paraId="13BEF5D8">
      <w:pPr>
        <w:tabs>
          <w:tab w:val="left" w:pos="360"/>
        </w:tabs>
        <w:spacing w:line="360" w:lineRule="auto"/>
        <w:rPr>
          <w:b/>
          <w:sz w:val="24"/>
        </w:rPr>
      </w:pPr>
      <w:r>
        <w:rPr>
          <w:rFonts w:hint="eastAsia"/>
          <w:b/>
          <w:sz w:val="24"/>
        </w:rPr>
        <w:t>附件12</w:t>
      </w:r>
    </w:p>
    <w:p w14:paraId="0C11E2C0">
      <w:pPr>
        <w:autoSpaceDN w:val="0"/>
        <w:spacing w:line="360" w:lineRule="auto"/>
        <w:jc w:val="center"/>
        <w:rPr>
          <w:b/>
          <w:bCs/>
          <w:sz w:val="24"/>
        </w:rPr>
      </w:pPr>
      <w:r>
        <w:rPr>
          <w:b/>
          <w:bCs/>
          <w:sz w:val="24"/>
        </w:rPr>
        <w:t>投标产品配置清单</w:t>
      </w:r>
    </w:p>
    <w:p w14:paraId="51232918">
      <w:pPr>
        <w:spacing w:line="460" w:lineRule="exact"/>
        <w:rPr>
          <w:sz w:val="24"/>
        </w:rPr>
      </w:pPr>
    </w:p>
    <w:p w14:paraId="4C0FD0FB">
      <w:pPr>
        <w:spacing w:line="460" w:lineRule="exact"/>
        <w:rPr>
          <w:sz w:val="24"/>
        </w:rPr>
      </w:pPr>
      <w:r>
        <w:rPr>
          <w:sz w:val="24"/>
        </w:rPr>
        <w:t>项目名称：</w:t>
      </w:r>
      <w:r>
        <w:rPr>
          <w:sz w:val="24"/>
          <w:u w:val="single"/>
        </w:rPr>
        <w:t xml:space="preserve">                    </w:t>
      </w:r>
    </w:p>
    <w:p w14:paraId="1B5ABD94">
      <w:pPr>
        <w:spacing w:line="460" w:lineRule="exact"/>
        <w:rPr>
          <w:sz w:val="24"/>
        </w:rPr>
      </w:pPr>
      <w:r>
        <w:rPr>
          <w:sz w:val="24"/>
        </w:rPr>
        <w:t>项目编号：</w:t>
      </w:r>
      <w:r>
        <w:rPr>
          <w:sz w:val="24"/>
          <w:u w:val="single"/>
        </w:rPr>
        <w:t xml:space="preserve">                    </w:t>
      </w:r>
    </w:p>
    <w:p w14:paraId="1B159808">
      <w:pPr>
        <w:spacing w:line="460" w:lineRule="exact"/>
        <w:rPr>
          <w:sz w:val="24"/>
          <w:u w:val="single"/>
        </w:rPr>
      </w:pPr>
      <w:r>
        <w:rPr>
          <w:sz w:val="24"/>
        </w:rPr>
        <w:t>包号：</w:t>
      </w:r>
      <w:r>
        <w:rPr>
          <w:sz w:val="24"/>
          <w:u w:val="single"/>
        </w:rPr>
        <w:t xml:space="preserve">                        </w:t>
      </w:r>
    </w:p>
    <w:p w14:paraId="083B29E4">
      <w:pPr>
        <w:spacing w:line="460" w:lineRule="exact"/>
        <w:rPr>
          <w:sz w:val="24"/>
          <w:u w:val="single"/>
        </w:rPr>
      </w:pP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699"/>
        <w:gridCol w:w="1561"/>
        <w:gridCol w:w="4307"/>
      </w:tblGrid>
      <w:tr w14:paraId="30E7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7A775344">
            <w:pPr>
              <w:spacing w:line="560" w:lineRule="exact"/>
              <w:jc w:val="center"/>
              <w:rPr>
                <w:sz w:val="24"/>
              </w:rPr>
            </w:pPr>
            <w:r>
              <w:rPr>
                <w:sz w:val="24"/>
              </w:rPr>
              <w:t>序号</w:t>
            </w:r>
          </w:p>
        </w:tc>
        <w:tc>
          <w:tcPr>
            <w:tcW w:w="996" w:type="pct"/>
            <w:shd w:val="clear" w:color="auto" w:fill="auto"/>
            <w:vAlign w:val="center"/>
          </w:tcPr>
          <w:p w14:paraId="6D06E220">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14:paraId="26840A17">
            <w:pPr>
              <w:spacing w:line="560" w:lineRule="exact"/>
              <w:jc w:val="center"/>
              <w:rPr>
                <w:sz w:val="24"/>
              </w:rPr>
            </w:pPr>
            <w:r>
              <w:rPr>
                <w:sz w:val="24"/>
              </w:rPr>
              <w:t>规格型号</w:t>
            </w:r>
          </w:p>
        </w:tc>
        <w:tc>
          <w:tcPr>
            <w:tcW w:w="2525" w:type="pct"/>
            <w:shd w:val="clear" w:color="auto" w:fill="auto"/>
            <w:vAlign w:val="center"/>
          </w:tcPr>
          <w:p w14:paraId="47668285">
            <w:pPr>
              <w:spacing w:line="560" w:lineRule="exact"/>
              <w:jc w:val="center"/>
              <w:rPr>
                <w:sz w:val="24"/>
              </w:rPr>
            </w:pPr>
            <w:r>
              <w:rPr>
                <w:sz w:val="24"/>
              </w:rPr>
              <w:t>详细配置及技术标准</w:t>
            </w:r>
          </w:p>
        </w:tc>
      </w:tr>
      <w:tr w14:paraId="511B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04850117">
            <w:pPr>
              <w:spacing w:line="560" w:lineRule="exact"/>
              <w:jc w:val="center"/>
              <w:rPr>
                <w:sz w:val="24"/>
              </w:rPr>
            </w:pPr>
            <w:r>
              <w:rPr>
                <w:sz w:val="24"/>
              </w:rPr>
              <w:t>1</w:t>
            </w:r>
          </w:p>
        </w:tc>
        <w:tc>
          <w:tcPr>
            <w:tcW w:w="996" w:type="pct"/>
            <w:shd w:val="clear" w:color="auto" w:fill="auto"/>
            <w:vAlign w:val="center"/>
          </w:tcPr>
          <w:p w14:paraId="6F316854">
            <w:pPr>
              <w:spacing w:line="560" w:lineRule="exact"/>
              <w:jc w:val="center"/>
              <w:rPr>
                <w:sz w:val="24"/>
              </w:rPr>
            </w:pPr>
          </w:p>
        </w:tc>
        <w:tc>
          <w:tcPr>
            <w:tcW w:w="915" w:type="pct"/>
            <w:shd w:val="clear" w:color="auto" w:fill="auto"/>
            <w:vAlign w:val="center"/>
          </w:tcPr>
          <w:p w14:paraId="1D84AC93">
            <w:pPr>
              <w:spacing w:line="560" w:lineRule="exact"/>
              <w:jc w:val="center"/>
              <w:rPr>
                <w:sz w:val="24"/>
              </w:rPr>
            </w:pPr>
          </w:p>
        </w:tc>
        <w:tc>
          <w:tcPr>
            <w:tcW w:w="2525" w:type="pct"/>
            <w:shd w:val="clear" w:color="auto" w:fill="auto"/>
            <w:vAlign w:val="center"/>
          </w:tcPr>
          <w:p w14:paraId="5A895E34">
            <w:pPr>
              <w:spacing w:line="560" w:lineRule="exact"/>
              <w:jc w:val="center"/>
              <w:rPr>
                <w:sz w:val="24"/>
              </w:rPr>
            </w:pPr>
          </w:p>
        </w:tc>
      </w:tr>
      <w:tr w14:paraId="55D6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3AE4B8CA">
            <w:pPr>
              <w:spacing w:line="560" w:lineRule="exact"/>
              <w:jc w:val="center"/>
              <w:rPr>
                <w:sz w:val="24"/>
              </w:rPr>
            </w:pPr>
            <w:r>
              <w:rPr>
                <w:sz w:val="24"/>
              </w:rPr>
              <w:t>2</w:t>
            </w:r>
          </w:p>
        </w:tc>
        <w:tc>
          <w:tcPr>
            <w:tcW w:w="996" w:type="pct"/>
            <w:shd w:val="clear" w:color="auto" w:fill="auto"/>
            <w:vAlign w:val="center"/>
          </w:tcPr>
          <w:p w14:paraId="2199619D">
            <w:pPr>
              <w:spacing w:line="560" w:lineRule="exact"/>
              <w:jc w:val="center"/>
              <w:rPr>
                <w:sz w:val="24"/>
              </w:rPr>
            </w:pPr>
          </w:p>
        </w:tc>
        <w:tc>
          <w:tcPr>
            <w:tcW w:w="915" w:type="pct"/>
            <w:shd w:val="clear" w:color="auto" w:fill="auto"/>
            <w:vAlign w:val="center"/>
          </w:tcPr>
          <w:p w14:paraId="1D05C56A">
            <w:pPr>
              <w:spacing w:line="560" w:lineRule="exact"/>
              <w:jc w:val="center"/>
              <w:rPr>
                <w:sz w:val="24"/>
              </w:rPr>
            </w:pPr>
          </w:p>
        </w:tc>
        <w:tc>
          <w:tcPr>
            <w:tcW w:w="2525" w:type="pct"/>
            <w:shd w:val="clear" w:color="auto" w:fill="auto"/>
            <w:vAlign w:val="center"/>
          </w:tcPr>
          <w:p w14:paraId="7829E422">
            <w:pPr>
              <w:spacing w:line="560" w:lineRule="exact"/>
              <w:jc w:val="center"/>
              <w:rPr>
                <w:sz w:val="24"/>
              </w:rPr>
            </w:pPr>
          </w:p>
        </w:tc>
      </w:tr>
      <w:tr w14:paraId="4F141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17DAC4EC">
            <w:pPr>
              <w:spacing w:line="560" w:lineRule="exact"/>
              <w:jc w:val="center"/>
              <w:rPr>
                <w:sz w:val="24"/>
              </w:rPr>
            </w:pPr>
            <w:r>
              <w:rPr>
                <w:sz w:val="24"/>
              </w:rPr>
              <w:t>3</w:t>
            </w:r>
          </w:p>
        </w:tc>
        <w:tc>
          <w:tcPr>
            <w:tcW w:w="996" w:type="pct"/>
            <w:shd w:val="clear" w:color="auto" w:fill="auto"/>
            <w:vAlign w:val="center"/>
          </w:tcPr>
          <w:p w14:paraId="34645151">
            <w:pPr>
              <w:spacing w:line="560" w:lineRule="exact"/>
              <w:jc w:val="center"/>
              <w:rPr>
                <w:sz w:val="24"/>
              </w:rPr>
            </w:pPr>
          </w:p>
        </w:tc>
        <w:tc>
          <w:tcPr>
            <w:tcW w:w="915" w:type="pct"/>
            <w:shd w:val="clear" w:color="auto" w:fill="auto"/>
            <w:vAlign w:val="center"/>
          </w:tcPr>
          <w:p w14:paraId="5DDA0E86">
            <w:pPr>
              <w:spacing w:line="560" w:lineRule="exact"/>
              <w:jc w:val="center"/>
              <w:rPr>
                <w:sz w:val="24"/>
              </w:rPr>
            </w:pPr>
          </w:p>
        </w:tc>
        <w:tc>
          <w:tcPr>
            <w:tcW w:w="2525" w:type="pct"/>
            <w:shd w:val="clear" w:color="auto" w:fill="auto"/>
            <w:vAlign w:val="center"/>
          </w:tcPr>
          <w:p w14:paraId="14E9A185">
            <w:pPr>
              <w:spacing w:line="560" w:lineRule="exact"/>
              <w:jc w:val="center"/>
              <w:rPr>
                <w:sz w:val="24"/>
              </w:rPr>
            </w:pPr>
          </w:p>
        </w:tc>
      </w:tr>
      <w:tr w14:paraId="7A97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682D80F9">
            <w:pPr>
              <w:spacing w:line="560" w:lineRule="exact"/>
              <w:jc w:val="center"/>
              <w:rPr>
                <w:sz w:val="24"/>
              </w:rPr>
            </w:pPr>
            <w:r>
              <w:rPr>
                <w:sz w:val="24"/>
              </w:rPr>
              <w:t>…</w:t>
            </w:r>
          </w:p>
        </w:tc>
        <w:tc>
          <w:tcPr>
            <w:tcW w:w="996" w:type="pct"/>
            <w:shd w:val="clear" w:color="auto" w:fill="auto"/>
            <w:vAlign w:val="center"/>
          </w:tcPr>
          <w:p w14:paraId="357AC7A2">
            <w:pPr>
              <w:spacing w:line="560" w:lineRule="exact"/>
              <w:jc w:val="center"/>
              <w:rPr>
                <w:sz w:val="24"/>
              </w:rPr>
            </w:pPr>
          </w:p>
        </w:tc>
        <w:tc>
          <w:tcPr>
            <w:tcW w:w="915" w:type="pct"/>
            <w:shd w:val="clear" w:color="auto" w:fill="auto"/>
            <w:vAlign w:val="center"/>
          </w:tcPr>
          <w:p w14:paraId="68B0628B">
            <w:pPr>
              <w:spacing w:line="560" w:lineRule="exact"/>
              <w:jc w:val="center"/>
              <w:rPr>
                <w:sz w:val="24"/>
              </w:rPr>
            </w:pPr>
          </w:p>
        </w:tc>
        <w:tc>
          <w:tcPr>
            <w:tcW w:w="2525" w:type="pct"/>
            <w:shd w:val="clear" w:color="auto" w:fill="auto"/>
            <w:vAlign w:val="center"/>
          </w:tcPr>
          <w:p w14:paraId="46780B99">
            <w:pPr>
              <w:spacing w:line="560" w:lineRule="exact"/>
              <w:jc w:val="center"/>
              <w:rPr>
                <w:sz w:val="24"/>
              </w:rPr>
            </w:pPr>
          </w:p>
        </w:tc>
      </w:tr>
    </w:tbl>
    <w:p w14:paraId="7C90A3DC">
      <w:pPr>
        <w:spacing w:line="560" w:lineRule="exact"/>
        <w:jc w:val="left"/>
        <w:rPr>
          <w:sz w:val="24"/>
        </w:rPr>
      </w:pPr>
    </w:p>
    <w:p w14:paraId="696D372F">
      <w:pPr>
        <w:spacing w:line="560" w:lineRule="exact"/>
        <w:jc w:val="left"/>
        <w:rPr>
          <w:sz w:val="24"/>
        </w:rPr>
      </w:pPr>
    </w:p>
    <w:p w14:paraId="5C2C7D2A">
      <w:pPr>
        <w:spacing w:line="560" w:lineRule="exact"/>
        <w:jc w:val="left"/>
        <w:rPr>
          <w:sz w:val="24"/>
        </w:rPr>
      </w:pPr>
    </w:p>
    <w:p w14:paraId="16E60F1E">
      <w:pPr>
        <w:spacing w:line="560" w:lineRule="exact"/>
        <w:jc w:val="left"/>
        <w:rPr>
          <w:sz w:val="24"/>
        </w:rPr>
      </w:pPr>
    </w:p>
    <w:p w14:paraId="17E1064A">
      <w:pPr>
        <w:spacing w:line="560" w:lineRule="exact"/>
        <w:jc w:val="left"/>
        <w:rPr>
          <w:sz w:val="24"/>
        </w:rPr>
      </w:pPr>
    </w:p>
    <w:p w14:paraId="04477903">
      <w:pPr>
        <w:spacing w:line="360" w:lineRule="auto"/>
        <w:ind w:firstLine="3808" w:firstLineChars="1700"/>
        <w:rPr>
          <w:sz w:val="24"/>
        </w:rPr>
      </w:pPr>
      <w:r>
        <w:rPr>
          <w:sz w:val="24"/>
        </w:rPr>
        <w:t>投标人名称：</w:t>
      </w:r>
    </w:p>
    <w:p w14:paraId="45C8A56C">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7D7C96A">
      <w:pPr>
        <w:tabs>
          <w:tab w:val="left" w:pos="210"/>
        </w:tabs>
        <w:autoSpaceDE w:val="0"/>
        <w:autoSpaceDN w:val="0"/>
        <w:adjustRightInd w:val="0"/>
        <w:spacing w:line="460" w:lineRule="exact"/>
        <w:ind w:firstLine="448" w:firstLineChars="200"/>
        <w:rPr>
          <w:color w:val="000000"/>
          <w:sz w:val="24"/>
        </w:rPr>
      </w:pPr>
      <w:r>
        <w:rPr>
          <w:color w:val="FF0000"/>
          <w:sz w:val="24"/>
        </w:rPr>
        <w:br w:type="page"/>
      </w:r>
    </w:p>
    <w:p w14:paraId="371C11F8">
      <w:pPr>
        <w:tabs>
          <w:tab w:val="left" w:pos="360"/>
        </w:tabs>
        <w:spacing w:line="360" w:lineRule="auto"/>
        <w:rPr>
          <w:b/>
          <w:sz w:val="24"/>
        </w:rPr>
      </w:pPr>
      <w:r>
        <w:rPr>
          <w:b/>
          <w:sz w:val="24"/>
        </w:rPr>
        <w:t>附件</w:t>
      </w:r>
      <w:r>
        <w:rPr>
          <w:rFonts w:hint="eastAsia"/>
          <w:b/>
          <w:sz w:val="24"/>
        </w:rPr>
        <w:t>13</w:t>
      </w:r>
    </w:p>
    <w:p w14:paraId="17F78929">
      <w:pPr>
        <w:autoSpaceDE w:val="0"/>
        <w:autoSpaceDN w:val="0"/>
        <w:spacing w:line="480" w:lineRule="auto"/>
        <w:jc w:val="center"/>
        <w:rPr>
          <w:b/>
          <w:sz w:val="24"/>
          <w:szCs w:val="24"/>
        </w:rPr>
      </w:pPr>
      <w:r>
        <w:rPr>
          <w:b/>
          <w:sz w:val="24"/>
          <w:szCs w:val="24"/>
        </w:rPr>
        <w:t>中小企业声明函（货物）</w:t>
      </w:r>
    </w:p>
    <w:p w14:paraId="01E11CB9">
      <w:pPr>
        <w:widowControl/>
        <w:spacing w:line="500" w:lineRule="exact"/>
        <w:ind w:firstLine="448" w:firstLineChars="200"/>
        <w:jc w:val="left"/>
        <w:rPr>
          <w:sz w:val="24"/>
          <w:szCs w:val="24"/>
        </w:rPr>
      </w:pPr>
      <w:r>
        <w:rPr>
          <w:sz w:val="24"/>
          <w:szCs w:val="24"/>
        </w:rPr>
        <w:t>本公司（联合体）郑重声明，针对本项目提供的货物</w:t>
      </w:r>
      <w:r>
        <w:rPr>
          <w:sz w:val="24"/>
          <w:szCs w:val="24"/>
          <w:u w:val="single"/>
        </w:rPr>
        <w:t xml:space="preserve">      （</w:t>
      </w:r>
      <w:r>
        <w:rPr>
          <w:b/>
          <w:sz w:val="24"/>
          <w:szCs w:val="24"/>
        </w:rPr>
        <w:t>请填写有/无）</w:t>
      </w:r>
      <w:r>
        <w:rPr>
          <w:sz w:val="24"/>
          <w:szCs w:val="24"/>
        </w:rPr>
        <w:t>大型企业制造的货物。</w:t>
      </w:r>
      <w:r>
        <w:rPr>
          <w:b/>
          <w:sz w:val="24"/>
          <w:szCs w:val="24"/>
        </w:rPr>
        <w:t>（若有大型企业制造的货物，则无需填写以下内容；若无大型企业制造的货物，则继续填写以下内容）</w:t>
      </w:r>
    </w:p>
    <w:p w14:paraId="603F8912">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14:paraId="5A468BD7">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rFonts w:hint="eastAsia"/>
          <w:sz w:val="24"/>
          <w:szCs w:val="24"/>
          <w:u w:val="single"/>
          <w:lang w:val="en-US" w:eastAsia="zh-CN"/>
        </w:rPr>
        <w:t>工业</w:t>
      </w:r>
      <w:r>
        <w:rPr>
          <w:b/>
          <w:sz w:val="24"/>
          <w:szCs w:val="24"/>
        </w:rPr>
        <w:t>（请填写本项目采购文件中明确的所属行业）</w:t>
      </w:r>
      <w:r>
        <w:rPr>
          <w:sz w:val="24"/>
          <w:szCs w:val="24"/>
        </w:rPr>
        <w:t>行业；制造商为</w:t>
      </w:r>
      <w:r>
        <w:rPr>
          <w:sz w:val="24"/>
          <w:szCs w:val="24"/>
          <w:u w:val="single"/>
        </w:rPr>
        <w:t xml:space="preserve">         （</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3C22E754">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A3169EF">
      <w:pPr>
        <w:autoSpaceDE w:val="0"/>
        <w:autoSpaceDN w:val="0"/>
        <w:spacing w:line="500" w:lineRule="exact"/>
        <w:ind w:left="641"/>
        <w:jc w:val="left"/>
        <w:rPr>
          <w:sz w:val="24"/>
          <w:szCs w:val="24"/>
        </w:rPr>
      </w:pPr>
      <w:r>
        <w:rPr>
          <w:sz w:val="24"/>
          <w:szCs w:val="24"/>
        </w:rPr>
        <w:t>……</w:t>
      </w:r>
    </w:p>
    <w:p w14:paraId="0DA62FC7">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2683613E">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44AB90E3">
      <w:pPr>
        <w:autoSpaceDE w:val="0"/>
        <w:autoSpaceDN w:val="0"/>
        <w:spacing w:line="500" w:lineRule="exact"/>
        <w:ind w:left="3840"/>
        <w:jc w:val="left"/>
        <w:rPr>
          <w:sz w:val="24"/>
          <w:szCs w:val="24"/>
        </w:rPr>
      </w:pPr>
      <w:r>
        <w:rPr>
          <w:sz w:val="24"/>
          <w:szCs w:val="24"/>
        </w:rPr>
        <w:t>投标人名称：</w:t>
      </w:r>
    </w:p>
    <w:p w14:paraId="35090750">
      <w:pPr>
        <w:autoSpaceDE w:val="0"/>
        <w:autoSpaceDN w:val="0"/>
        <w:spacing w:line="500" w:lineRule="exact"/>
        <w:ind w:left="3840"/>
        <w:jc w:val="left"/>
        <w:rPr>
          <w:b/>
          <w:sz w:val="24"/>
          <w:szCs w:val="24"/>
        </w:rPr>
      </w:pPr>
      <w:r>
        <w:rPr>
          <w:sz w:val="24"/>
          <w:szCs w:val="24"/>
        </w:rPr>
        <w:t>日期：</w:t>
      </w:r>
    </w:p>
    <w:p w14:paraId="0EABA536">
      <w:pPr>
        <w:spacing w:line="360" w:lineRule="auto"/>
        <w:ind w:right="84" w:firstLine="224" w:firstLineChars="100"/>
        <w:rPr>
          <w:b/>
          <w:sz w:val="24"/>
          <w:szCs w:val="24"/>
        </w:rPr>
      </w:pPr>
      <w:r>
        <w:rPr>
          <w:b/>
          <w:sz w:val="24"/>
          <w:szCs w:val="24"/>
        </w:rPr>
        <w:t>注：</w:t>
      </w:r>
    </w:p>
    <w:p w14:paraId="38EA54C2">
      <w:pPr>
        <w:spacing w:line="360" w:lineRule="auto"/>
        <w:ind w:firstLine="448" w:firstLineChars="200"/>
        <w:rPr>
          <w:b/>
          <w:sz w:val="24"/>
          <w:szCs w:val="24"/>
        </w:rPr>
      </w:pPr>
      <w:r>
        <w:rPr>
          <w:b/>
          <w:sz w:val="24"/>
          <w:szCs w:val="24"/>
        </w:rPr>
        <w:t>1.标的名称须按照采购文件“</w:t>
      </w:r>
      <w:r>
        <w:rPr>
          <w:rFonts w:hint="eastAsia"/>
          <w:b/>
          <w:sz w:val="24"/>
          <w:szCs w:val="24"/>
        </w:rPr>
        <w:t>采购</w:t>
      </w:r>
      <w:r>
        <w:rPr>
          <w:b/>
          <w:sz w:val="24"/>
          <w:szCs w:val="24"/>
        </w:rPr>
        <w:t>清单”中明确的标的名称进行填写；所属行业须按照采购文件中明确的所属行业进行填写。</w:t>
      </w:r>
    </w:p>
    <w:p w14:paraId="5C5D23A8">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300CAE21">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4E6F9FFD">
      <w:pPr>
        <w:widowControl/>
        <w:jc w:val="left"/>
        <w:rPr>
          <w:color w:val="FF0000"/>
          <w:sz w:val="24"/>
          <w:szCs w:val="21"/>
        </w:rPr>
      </w:pPr>
      <w:r>
        <w:rPr>
          <w:color w:val="FF0000"/>
          <w:sz w:val="24"/>
          <w:szCs w:val="21"/>
        </w:rPr>
        <w:br w:type="page"/>
      </w:r>
    </w:p>
    <w:p w14:paraId="3AC8A24A">
      <w:pPr>
        <w:widowControl/>
        <w:jc w:val="left"/>
        <w:rPr>
          <w:color w:val="FF0000"/>
          <w:sz w:val="24"/>
          <w:szCs w:val="21"/>
        </w:rPr>
      </w:pPr>
    </w:p>
    <w:p w14:paraId="6ED9DEC3">
      <w:pPr>
        <w:autoSpaceDN w:val="0"/>
        <w:spacing w:line="360" w:lineRule="auto"/>
        <w:jc w:val="left"/>
        <w:rPr>
          <w:b/>
          <w:bCs/>
          <w:sz w:val="24"/>
        </w:rPr>
      </w:pPr>
      <w:r>
        <w:rPr>
          <w:rFonts w:hint="eastAsia"/>
          <w:b/>
          <w:kern w:val="0"/>
          <w:sz w:val="24"/>
          <w:szCs w:val="21"/>
        </w:rPr>
        <w:t>若不是残疾人福利性单位，投标文件中可不提供此声明函</w:t>
      </w:r>
    </w:p>
    <w:p w14:paraId="42DE21E4">
      <w:pPr>
        <w:autoSpaceDN w:val="0"/>
        <w:spacing w:line="360" w:lineRule="auto"/>
        <w:jc w:val="center"/>
        <w:rPr>
          <w:b/>
          <w:bCs/>
          <w:sz w:val="24"/>
        </w:rPr>
      </w:pPr>
    </w:p>
    <w:p w14:paraId="0A6B06EE">
      <w:pPr>
        <w:snapToGrid w:val="0"/>
        <w:spacing w:line="360" w:lineRule="auto"/>
        <w:jc w:val="center"/>
        <w:rPr>
          <w:b/>
          <w:bCs/>
          <w:sz w:val="24"/>
        </w:rPr>
      </w:pPr>
      <w:r>
        <w:rPr>
          <w:rFonts w:hint="eastAsia"/>
          <w:b/>
          <w:bCs/>
          <w:sz w:val="24"/>
        </w:rPr>
        <w:t>残疾人福利性单位声明函</w:t>
      </w:r>
    </w:p>
    <w:p w14:paraId="4A5A5C14">
      <w:pPr>
        <w:snapToGrid w:val="0"/>
        <w:spacing w:line="360" w:lineRule="auto"/>
        <w:ind w:firstLine="448" w:firstLineChars="200"/>
        <w:jc w:val="left"/>
        <w:rPr>
          <w:b/>
          <w:bCs/>
          <w:sz w:val="24"/>
        </w:rPr>
      </w:pPr>
    </w:p>
    <w:p w14:paraId="51F70EFD">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20CAE54">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3049AB58">
      <w:pPr>
        <w:snapToGrid w:val="0"/>
        <w:spacing w:line="360" w:lineRule="auto"/>
        <w:ind w:firstLine="448" w:firstLineChars="200"/>
        <w:jc w:val="left"/>
        <w:rPr>
          <w:bCs/>
          <w:sz w:val="24"/>
        </w:rPr>
      </w:pPr>
    </w:p>
    <w:p w14:paraId="0FCD1A36">
      <w:pPr>
        <w:snapToGrid w:val="0"/>
        <w:spacing w:line="360" w:lineRule="auto"/>
        <w:ind w:firstLine="448" w:firstLineChars="200"/>
        <w:jc w:val="left"/>
        <w:rPr>
          <w:bCs/>
          <w:sz w:val="24"/>
        </w:rPr>
      </w:pPr>
    </w:p>
    <w:p w14:paraId="36C4C119">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5DAA789D">
      <w:pPr>
        <w:snapToGrid w:val="0"/>
        <w:spacing w:line="360" w:lineRule="auto"/>
        <w:ind w:firstLine="448" w:firstLineChars="200"/>
        <w:jc w:val="left"/>
        <w:rPr>
          <w:bCs/>
          <w:sz w:val="24"/>
        </w:rPr>
      </w:pPr>
    </w:p>
    <w:p w14:paraId="427BC062">
      <w:pPr>
        <w:snapToGrid w:val="0"/>
        <w:spacing w:line="360" w:lineRule="auto"/>
        <w:ind w:firstLine="448" w:firstLineChars="200"/>
        <w:jc w:val="left"/>
        <w:rPr>
          <w:sz w:val="24"/>
          <w:szCs w:val="21"/>
        </w:rPr>
      </w:pPr>
      <w:r>
        <w:rPr>
          <w:rFonts w:hint="eastAsia"/>
          <w:bCs/>
          <w:sz w:val="24"/>
        </w:rPr>
        <w:t xml:space="preserve">               日  期：</w:t>
      </w:r>
    </w:p>
    <w:p w14:paraId="695BB50A">
      <w:pPr>
        <w:snapToGrid w:val="0"/>
        <w:spacing w:line="360" w:lineRule="auto"/>
        <w:ind w:firstLine="448" w:firstLineChars="200"/>
        <w:jc w:val="left"/>
        <w:rPr>
          <w:sz w:val="24"/>
          <w:szCs w:val="21"/>
        </w:rPr>
      </w:pPr>
    </w:p>
    <w:p w14:paraId="214DDD65">
      <w:pPr>
        <w:snapToGrid w:val="0"/>
        <w:spacing w:line="360" w:lineRule="auto"/>
        <w:ind w:firstLine="448" w:firstLineChars="200"/>
        <w:rPr>
          <w:sz w:val="24"/>
          <w:szCs w:val="21"/>
        </w:rPr>
      </w:pPr>
      <w:r>
        <w:rPr>
          <w:sz w:val="24"/>
          <w:szCs w:val="21"/>
        </w:rPr>
        <w:t>注：</w:t>
      </w:r>
    </w:p>
    <w:p w14:paraId="4E9AEDA1">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0B70E4C9">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2B058A8B">
      <w:pPr>
        <w:snapToGrid w:val="0"/>
        <w:spacing w:line="360" w:lineRule="auto"/>
        <w:ind w:firstLine="448" w:firstLineChars="200"/>
        <w:rPr>
          <w:sz w:val="24"/>
          <w:szCs w:val="21"/>
        </w:rPr>
      </w:pPr>
    </w:p>
    <w:p w14:paraId="17D80550">
      <w:pPr>
        <w:snapToGrid w:val="0"/>
        <w:spacing w:line="360" w:lineRule="auto"/>
        <w:ind w:firstLine="448" w:firstLineChars="200"/>
        <w:rPr>
          <w:color w:val="FF0000"/>
          <w:sz w:val="24"/>
          <w:szCs w:val="21"/>
        </w:rPr>
      </w:pPr>
    </w:p>
    <w:p w14:paraId="14DA6C0E">
      <w:pPr>
        <w:snapToGrid w:val="0"/>
        <w:spacing w:line="360" w:lineRule="auto"/>
        <w:rPr>
          <w:color w:val="FF0000"/>
          <w:sz w:val="24"/>
          <w:szCs w:val="21"/>
        </w:rPr>
      </w:pPr>
    </w:p>
    <w:p w14:paraId="7102A458">
      <w:pPr>
        <w:widowControl/>
        <w:jc w:val="left"/>
        <w:rPr>
          <w:sz w:val="24"/>
        </w:rPr>
      </w:pPr>
      <w:r>
        <w:rPr>
          <w:sz w:val="24"/>
        </w:rPr>
        <w:br w:type="page"/>
      </w:r>
    </w:p>
    <w:p w14:paraId="30F495DE">
      <w:pPr>
        <w:snapToGrid w:val="0"/>
        <w:spacing w:line="360" w:lineRule="auto"/>
        <w:jc w:val="center"/>
        <w:rPr>
          <w:b/>
          <w:bCs/>
          <w:sz w:val="24"/>
        </w:rPr>
      </w:pPr>
      <w:r>
        <w:rPr>
          <w:b/>
          <w:sz w:val="24"/>
        </w:rPr>
        <w:t>关于符合本国产品标准的声明函</w:t>
      </w:r>
    </w:p>
    <w:p w14:paraId="06FD07BA">
      <w:pPr>
        <w:pStyle w:val="17"/>
        <w:shd w:val="clear" w:color="auto" w:fill="FFFFFF"/>
        <w:spacing w:before="30" w:beforeAutospacing="0" w:after="30" w:afterAutospacing="0"/>
        <w:ind w:firstLine="480"/>
        <w:rPr>
          <w:rFonts w:ascii="Times New Roman" w:hAnsi="Times New Roman" w:cs="Times New Roman"/>
          <w:color w:val="333333"/>
        </w:rPr>
      </w:pPr>
    </w:p>
    <w:p w14:paraId="602FCB87">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本公司（单位）郑重声明，根据《国务院办公厅关于在政府采购中实施本国产品标准及相关政策的通知》（国办发〔2025〕34号）的规定，本公司（单位）提供的以下产品属于本国产品。具体情况如下：</w:t>
      </w:r>
    </w:p>
    <w:p w14:paraId="024EC9A0">
      <w:pPr>
        <w:pStyle w:val="17"/>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1.</w:t>
      </w:r>
      <w:r>
        <w:rPr>
          <w:rStyle w:val="23"/>
          <w:rFonts w:ascii="Times New Roman" w:hAnsi="Times New Roman" w:cs="Times New Roman"/>
          <w:color w:val="333333"/>
          <w:u w:val="single"/>
        </w:rPr>
        <w:t>（产品名称1）</w:t>
      </w:r>
      <w:r>
        <w:rPr>
          <w:rStyle w:val="23"/>
          <w:rFonts w:ascii="Times New Roman" w:hAnsi="Times New Roman" w:cs="Times New Roman"/>
          <w:color w:val="333333"/>
          <w:vertAlign w:val="superscript"/>
        </w:rPr>
        <w:t>1</w:t>
      </w:r>
      <w:r>
        <w:rPr>
          <w:rFonts w:ascii="Times New Roman" w:hAnsi="Times New Roman" w:cs="Times New Roman"/>
          <w:color w:val="333333"/>
        </w:rPr>
        <w:t>，生产厂为</w:t>
      </w:r>
      <w:r>
        <w:rPr>
          <w:rStyle w:val="23"/>
          <w:rFonts w:ascii="Times New Roman" w:hAnsi="Times New Roman" w:cs="Times New Roman"/>
          <w:color w:val="333333"/>
          <w:u w:val="single"/>
        </w:rPr>
        <w:t>（厂名）</w:t>
      </w:r>
      <w:r>
        <w:rPr>
          <w:rStyle w:val="23"/>
          <w:rFonts w:ascii="Times New Roman" w:hAnsi="Times New Roman" w:cs="Times New Roman"/>
          <w:color w:val="333333"/>
          <w:vertAlign w:val="superscript"/>
        </w:rPr>
        <w:t>2</w:t>
      </w:r>
      <w:r>
        <w:rPr>
          <w:rFonts w:ascii="Times New Roman" w:hAnsi="Times New Roman" w:cs="Times New Roman"/>
          <w:color w:val="333333"/>
        </w:rPr>
        <w:t>，厂址为</w:t>
      </w:r>
      <w:r>
        <w:rPr>
          <w:rStyle w:val="23"/>
          <w:rFonts w:ascii="Times New Roman" w:hAnsi="Times New Roman" w:cs="Times New Roman"/>
          <w:color w:val="333333"/>
          <w:u w:val="single"/>
        </w:rPr>
        <w:t>（生产厂址）</w:t>
      </w:r>
      <w:r>
        <w:rPr>
          <w:rFonts w:ascii="Times New Roman" w:hAnsi="Times New Roman" w:cs="Times New Roman"/>
          <w:color w:val="333333"/>
        </w:rPr>
        <w:t>。</w:t>
      </w:r>
    </w:p>
    <w:p w14:paraId="3DDAAAD1">
      <w:pPr>
        <w:pStyle w:val="17"/>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2.</w:t>
      </w:r>
      <w:r>
        <w:rPr>
          <w:rStyle w:val="23"/>
          <w:rFonts w:ascii="Times New Roman" w:hAnsi="Times New Roman" w:cs="Times New Roman"/>
          <w:color w:val="333333"/>
          <w:u w:val="single"/>
        </w:rPr>
        <w:t>（产品名称2）</w:t>
      </w:r>
      <w:r>
        <w:rPr>
          <w:rFonts w:ascii="Times New Roman" w:hAnsi="Times New Roman" w:cs="Times New Roman"/>
          <w:color w:val="333333"/>
        </w:rPr>
        <w:t>，生产厂为</w:t>
      </w:r>
      <w:r>
        <w:rPr>
          <w:rStyle w:val="23"/>
          <w:rFonts w:ascii="Times New Roman" w:hAnsi="Times New Roman" w:cs="Times New Roman"/>
          <w:color w:val="333333"/>
          <w:u w:val="single"/>
        </w:rPr>
        <w:t>（厂名）</w:t>
      </w:r>
      <w:r>
        <w:rPr>
          <w:rFonts w:ascii="Times New Roman" w:hAnsi="Times New Roman" w:cs="Times New Roman"/>
          <w:color w:val="333333"/>
        </w:rPr>
        <w:t>，厂址为</w:t>
      </w:r>
      <w:r>
        <w:rPr>
          <w:rStyle w:val="23"/>
          <w:rFonts w:ascii="Times New Roman" w:hAnsi="Times New Roman" w:cs="Times New Roman"/>
          <w:color w:val="333333"/>
          <w:u w:val="single"/>
        </w:rPr>
        <w:t>（生产厂址）</w:t>
      </w:r>
      <w:r>
        <w:rPr>
          <w:rFonts w:ascii="Times New Roman" w:hAnsi="Times New Roman" w:cs="Times New Roman"/>
          <w:color w:val="333333"/>
        </w:rPr>
        <w:t>。</w:t>
      </w:r>
    </w:p>
    <w:p w14:paraId="04298869">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w:t>
      </w:r>
    </w:p>
    <w:p w14:paraId="57747229">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本公司（单位）对上述声明内容的真实性负责。如有虚假，愿承担相应法律责任。</w:t>
      </w:r>
    </w:p>
    <w:p w14:paraId="7AE8B854">
      <w:pPr>
        <w:snapToGrid w:val="0"/>
        <w:spacing w:line="360" w:lineRule="auto"/>
        <w:ind w:firstLine="448" w:firstLineChars="200"/>
        <w:jc w:val="left"/>
        <w:rPr>
          <w:bCs/>
          <w:sz w:val="24"/>
        </w:rPr>
      </w:pPr>
      <w:r>
        <w:rPr>
          <w:rFonts w:hint="eastAsia"/>
          <w:bCs/>
          <w:sz w:val="24"/>
        </w:rPr>
        <w:t xml:space="preserve">                           </w:t>
      </w:r>
    </w:p>
    <w:p w14:paraId="4B413005">
      <w:pPr>
        <w:snapToGrid w:val="0"/>
        <w:spacing w:line="360" w:lineRule="auto"/>
        <w:ind w:firstLine="3584" w:firstLineChars="1600"/>
        <w:jc w:val="left"/>
        <w:rPr>
          <w:bCs/>
          <w:sz w:val="24"/>
        </w:rPr>
      </w:pPr>
      <w:r>
        <w:rPr>
          <w:sz w:val="24"/>
          <w:szCs w:val="24"/>
        </w:rPr>
        <w:t>投标人名称：</w:t>
      </w:r>
    </w:p>
    <w:p w14:paraId="6540E95E">
      <w:pPr>
        <w:snapToGrid w:val="0"/>
        <w:spacing w:line="360" w:lineRule="auto"/>
        <w:ind w:firstLine="448" w:firstLineChars="200"/>
        <w:jc w:val="left"/>
        <w:rPr>
          <w:bCs/>
          <w:sz w:val="24"/>
        </w:rPr>
      </w:pPr>
    </w:p>
    <w:p w14:paraId="77B916A8">
      <w:pPr>
        <w:snapToGrid w:val="0"/>
        <w:spacing w:line="360" w:lineRule="auto"/>
        <w:ind w:firstLine="448" w:firstLineChars="200"/>
        <w:jc w:val="left"/>
        <w:rPr>
          <w:bCs/>
          <w:sz w:val="24"/>
        </w:rPr>
      </w:pPr>
      <w:r>
        <w:rPr>
          <w:rFonts w:hint="eastAsia"/>
          <w:bCs/>
          <w:sz w:val="24"/>
        </w:rPr>
        <w:t xml:space="preserve">                           日  期：</w:t>
      </w:r>
    </w:p>
    <w:p w14:paraId="1C3A21F6">
      <w:pPr>
        <w:pStyle w:val="17"/>
        <w:shd w:val="clear" w:color="auto" w:fill="FFFFFF"/>
        <w:spacing w:before="30" w:beforeAutospacing="0" w:after="30" w:afterAutospacing="0"/>
        <w:rPr>
          <w:rFonts w:ascii="Times New Roman" w:hAnsi="Times New Roman" w:cs="Times New Roman"/>
          <w:color w:val="333333"/>
        </w:rPr>
      </w:pPr>
      <w:r>
        <w:rPr>
          <w:rFonts w:ascii="Times New Roman" w:hAnsi="Times New Roman" w:cs="Times New Roman"/>
          <w:color w:val="333333"/>
        </w:rPr>
        <w:t>__________________</w:t>
      </w:r>
    </w:p>
    <w:p w14:paraId="561AE32E">
      <w:pPr>
        <w:pStyle w:val="17"/>
        <w:shd w:val="clear" w:color="auto" w:fill="FFFFFF"/>
        <w:spacing w:before="0" w:beforeAutospacing="0" w:after="0" w:afterAutospacing="0" w:line="360" w:lineRule="auto"/>
        <w:ind w:firstLine="388" w:firstLineChars="200"/>
        <w:rPr>
          <w:rFonts w:ascii="Times New Roman" w:hAnsi="Times New Roman" w:cs="Times New Roman"/>
          <w:color w:val="333333"/>
          <w:sz w:val="21"/>
          <w:szCs w:val="21"/>
        </w:rPr>
      </w:pPr>
      <w:r>
        <w:rPr>
          <w:rFonts w:ascii="Times New Roman" w:hAnsi="Times New Roman" w:cs="Times New Roman"/>
          <w:color w:val="333333"/>
          <w:sz w:val="21"/>
          <w:szCs w:val="21"/>
        </w:rPr>
        <w:t>1.产品如有型号，请在“产品名称”栏一并填写。</w:t>
      </w:r>
    </w:p>
    <w:p w14:paraId="6714C3EF">
      <w:pPr>
        <w:pStyle w:val="17"/>
        <w:shd w:val="clear" w:color="auto" w:fill="FFFFFF"/>
        <w:spacing w:before="0" w:beforeAutospacing="0" w:after="0" w:afterAutospacing="0" w:line="360" w:lineRule="auto"/>
        <w:ind w:firstLine="388" w:firstLineChars="200"/>
        <w:rPr>
          <w:rFonts w:ascii="Times New Roman" w:hAnsi="Times New Roman" w:cs="Times New Roman"/>
          <w:color w:val="333333"/>
          <w:sz w:val="21"/>
          <w:szCs w:val="21"/>
        </w:rPr>
      </w:pPr>
      <w:r>
        <w:rPr>
          <w:rFonts w:ascii="Times New Roman" w:hAnsi="Times New Roman" w:cs="Times New Roman"/>
          <w:color w:val="333333"/>
          <w:sz w:val="21"/>
          <w:szCs w:val="21"/>
        </w:rPr>
        <w:t>2.生产厂名与厂址应与生产厂营业执照载明的相关信息保持一致。</w:t>
      </w:r>
    </w:p>
    <w:p w14:paraId="2DF904C3">
      <w:pPr>
        <w:pStyle w:val="17"/>
        <w:shd w:val="clear" w:color="auto" w:fill="FFFFFF"/>
        <w:spacing w:before="0" w:beforeAutospacing="0" w:after="0" w:afterAutospacing="0" w:line="360" w:lineRule="auto"/>
        <w:rPr>
          <w:rFonts w:ascii="Times New Roman" w:hAnsi="Times New Roman" w:cs="Times New Roman"/>
          <w:color w:val="333333"/>
          <w:sz w:val="21"/>
          <w:szCs w:val="21"/>
        </w:rPr>
      </w:pPr>
      <w:r>
        <w:rPr>
          <w:rFonts w:ascii="Times New Roman" w:hAnsi="Times New Roman" w:cs="Times New Roman"/>
          <w:color w:val="333333"/>
          <w:sz w:val="21"/>
          <w:szCs w:val="21"/>
        </w:rPr>
        <w:t>———————————————————————————————————————</w:t>
      </w:r>
    </w:p>
    <w:p w14:paraId="6870200C">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6E8DF3EA">
      <w:pPr>
        <w:pStyle w:val="17"/>
        <w:shd w:val="clear" w:color="auto" w:fill="FFFFFF"/>
        <w:spacing w:before="0" w:beforeAutospacing="0" w:after="0" w:afterAutospacing="0" w:line="360" w:lineRule="auto"/>
        <w:ind w:firstLine="388" w:firstLineChars="200"/>
        <w:rPr>
          <w:rFonts w:ascii="Times New Roman" w:hAnsi="Times New Roman" w:cs="Times New Roman"/>
          <w:color w:val="333333"/>
          <w:sz w:val="21"/>
          <w:szCs w:val="21"/>
        </w:rPr>
      </w:pPr>
    </w:p>
    <w:p w14:paraId="3CC0A89C">
      <w:pPr>
        <w:pStyle w:val="17"/>
        <w:shd w:val="clear" w:color="auto" w:fill="FFFFFF"/>
        <w:spacing w:before="0" w:beforeAutospacing="0" w:after="0" w:afterAutospacing="0" w:line="360" w:lineRule="auto"/>
        <w:ind w:firstLine="448" w:firstLineChars="200"/>
        <w:rPr>
          <w:rFonts w:ascii="Times New Roman" w:hAnsi="Times New Roman" w:cs="Times New Roman"/>
          <w:color w:val="333333"/>
          <w:szCs w:val="21"/>
        </w:rPr>
      </w:pPr>
      <w:r>
        <w:rPr>
          <w:rFonts w:hint="eastAsia" w:ascii="Times New Roman" w:hAnsi="Times New Roman" w:cs="Times New Roman"/>
          <w:color w:val="333333"/>
          <w:szCs w:val="21"/>
        </w:rPr>
        <w:t>以上符合本国产品标准的产品成本之和占全部产品成本之和的比例为</w:t>
      </w:r>
      <w:r>
        <w:rPr>
          <w:rFonts w:hint="eastAsia" w:ascii="Times New Roman" w:hAnsi="Times New Roman" w:cs="Times New Roman"/>
          <w:color w:val="333333"/>
          <w:szCs w:val="21"/>
          <w:u w:val="single"/>
        </w:rPr>
        <w:t xml:space="preserve">        </w:t>
      </w:r>
      <w:r>
        <w:rPr>
          <w:rFonts w:hint="eastAsia" w:ascii="Times New Roman" w:hAnsi="Times New Roman" w:cs="Times New Roman"/>
          <w:color w:val="333333"/>
          <w:szCs w:val="21"/>
        </w:rPr>
        <w:t>%</w:t>
      </w:r>
      <w:r>
        <w:rPr>
          <w:rStyle w:val="26"/>
          <w:rFonts w:ascii="Times New Roman" w:hAnsi="Times New Roman" w:cs="Times New Roman"/>
          <w:color w:val="333333"/>
          <w:szCs w:val="21"/>
        </w:rPr>
        <w:footnoteReference w:id="0"/>
      </w:r>
      <w:r>
        <w:rPr>
          <w:rFonts w:hint="eastAsia" w:ascii="Times New Roman" w:hAnsi="Times New Roman" w:cs="Times New Roman"/>
          <w:color w:val="333333"/>
          <w:szCs w:val="21"/>
        </w:rPr>
        <w:t>。</w:t>
      </w:r>
    </w:p>
    <w:p w14:paraId="7266AE09">
      <w:pPr>
        <w:snapToGrid w:val="0"/>
        <w:spacing w:line="360" w:lineRule="auto"/>
        <w:ind w:firstLine="3584" w:firstLineChars="1600"/>
        <w:jc w:val="left"/>
        <w:rPr>
          <w:sz w:val="24"/>
          <w:szCs w:val="24"/>
        </w:rPr>
      </w:pPr>
    </w:p>
    <w:p w14:paraId="041E2C4E">
      <w:pPr>
        <w:snapToGrid w:val="0"/>
        <w:spacing w:line="360" w:lineRule="auto"/>
        <w:ind w:firstLine="3584" w:firstLineChars="1600"/>
        <w:jc w:val="left"/>
        <w:rPr>
          <w:bCs/>
          <w:sz w:val="24"/>
        </w:rPr>
      </w:pPr>
      <w:r>
        <w:rPr>
          <w:sz w:val="24"/>
          <w:szCs w:val="24"/>
        </w:rPr>
        <w:t>投标人名称：</w:t>
      </w:r>
    </w:p>
    <w:p w14:paraId="6324ACB2">
      <w:pPr>
        <w:snapToGrid w:val="0"/>
        <w:spacing w:line="360" w:lineRule="auto"/>
        <w:ind w:firstLine="448" w:firstLineChars="200"/>
        <w:jc w:val="left"/>
        <w:rPr>
          <w:bCs/>
          <w:sz w:val="24"/>
        </w:rPr>
      </w:pPr>
      <w:r>
        <w:rPr>
          <w:rFonts w:hint="eastAsia"/>
          <w:bCs/>
          <w:sz w:val="24"/>
        </w:rPr>
        <w:t xml:space="preserve">                            日  期：</w:t>
      </w:r>
    </w:p>
    <w:p w14:paraId="4DB07B07">
      <w:pPr>
        <w:autoSpaceDN w:val="0"/>
        <w:spacing w:line="360" w:lineRule="auto"/>
        <w:ind w:firstLine="388" w:firstLineChars="200"/>
        <w:rPr>
          <w:color w:val="333333"/>
          <w:szCs w:val="21"/>
        </w:rPr>
      </w:pPr>
    </w:p>
    <w:p w14:paraId="4E0F67D1">
      <w:pPr>
        <w:widowControl/>
        <w:jc w:val="left"/>
        <w:rPr>
          <w:color w:val="333333"/>
          <w:szCs w:val="21"/>
        </w:rPr>
      </w:pPr>
      <w:r>
        <w:rPr>
          <w:color w:val="333333"/>
          <w:szCs w:val="21"/>
        </w:rPr>
        <w:br w:type="page"/>
      </w:r>
    </w:p>
    <w:p w14:paraId="49C99FDD">
      <w:pPr>
        <w:tabs>
          <w:tab w:val="left" w:pos="360"/>
        </w:tabs>
        <w:spacing w:line="360" w:lineRule="auto"/>
        <w:rPr>
          <w:b/>
          <w:bCs/>
          <w:sz w:val="24"/>
        </w:rPr>
      </w:pPr>
      <w:r>
        <w:rPr>
          <w:b/>
          <w:sz w:val="24"/>
        </w:rPr>
        <w:t>附件1</w:t>
      </w:r>
      <w:r>
        <w:rPr>
          <w:rFonts w:hint="eastAsia"/>
          <w:b/>
          <w:sz w:val="24"/>
        </w:rPr>
        <w:t>4</w:t>
      </w:r>
      <w:r>
        <w:rPr>
          <w:rFonts w:hint="eastAsia"/>
          <w:b/>
          <w:bCs/>
          <w:sz w:val="24"/>
        </w:rPr>
        <w:t>：</w:t>
      </w:r>
      <w:r>
        <w:rPr>
          <w:b/>
          <w:bCs/>
          <w:sz w:val="24"/>
        </w:rPr>
        <w:t>投标人认为需要提供的其他资料</w:t>
      </w:r>
    </w:p>
    <w:p w14:paraId="19EA0647">
      <w:pPr>
        <w:tabs>
          <w:tab w:val="left" w:pos="360"/>
        </w:tabs>
        <w:spacing w:line="360" w:lineRule="auto"/>
        <w:rPr>
          <w:b/>
          <w:bCs/>
          <w:sz w:val="24"/>
        </w:rPr>
      </w:pPr>
    </w:p>
    <w:p w14:paraId="0CD9EF34">
      <w:pPr>
        <w:tabs>
          <w:tab w:val="left" w:pos="360"/>
        </w:tabs>
        <w:spacing w:line="360" w:lineRule="auto"/>
        <w:rPr>
          <w:b/>
          <w:bCs/>
          <w:sz w:val="24"/>
        </w:rPr>
      </w:pPr>
    </w:p>
    <w:p w14:paraId="3EF319C3">
      <w:pPr>
        <w:widowControl/>
        <w:jc w:val="left"/>
        <w:rPr>
          <w:b/>
          <w:bCs/>
          <w:sz w:val="24"/>
        </w:rPr>
      </w:pPr>
      <w:r>
        <w:rPr>
          <w:b/>
          <w:bCs/>
          <w:sz w:val="24"/>
        </w:rPr>
        <w:br w:type="page"/>
      </w:r>
    </w:p>
    <w:p w14:paraId="48DD3129">
      <w:pPr>
        <w:autoSpaceDN w:val="0"/>
        <w:spacing w:line="360" w:lineRule="auto"/>
        <w:rPr>
          <w:bCs/>
          <w:sz w:val="24"/>
        </w:rPr>
      </w:pPr>
      <w:r>
        <w:rPr>
          <w:bCs/>
          <w:sz w:val="24"/>
        </w:rPr>
        <w:t>附件1</w:t>
      </w:r>
      <w:r>
        <w:rPr>
          <w:rFonts w:hint="eastAsia"/>
          <w:bCs/>
          <w:sz w:val="24"/>
        </w:rPr>
        <w:t>5</w:t>
      </w:r>
    </w:p>
    <w:p w14:paraId="5C651F02">
      <w:pPr>
        <w:autoSpaceDN w:val="0"/>
        <w:spacing w:line="360" w:lineRule="auto"/>
        <w:rPr>
          <w:bCs/>
          <w:sz w:val="24"/>
        </w:rPr>
      </w:pP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475D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5000" w:type="pct"/>
            <w:tcBorders>
              <w:top w:val="single" w:color="auto" w:sz="4" w:space="0"/>
              <w:left w:val="single" w:color="auto" w:sz="4" w:space="0"/>
              <w:bottom w:val="single" w:color="auto" w:sz="4" w:space="0"/>
              <w:right w:val="single" w:color="auto" w:sz="4" w:space="0"/>
            </w:tcBorders>
            <w:vAlign w:val="center"/>
          </w:tcPr>
          <w:p w14:paraId="2F9DC646">
            <w:pPr>
              <w:spacing w:line="560" w:lineRule="exact"/>
              <w:jc w:val="center"/>
              <w:rPr>
                <w:sz w:val="30"/>
                <w:szCs w:val="30"/>
              </w:rPr>
            </w:pPr>
            <w:r>
              <w:rPr>
                <w:sz w:val="30"/>
                <w:szCs w:val="30"/>
              </w:rPr>
              <w:t>样品标签</w:t>
            </w:r>
          </w:p>
        </w:tc>
      </w:tr>
      <w:tr w14:paraId="5A76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5000" w:type="pct"/>
            <w:tcBorders>
              <w:top w:val="single" w:color="auto" w:sz="4" w:space="0"/>
              <w:left w:val="single" w:color="auto" w:sz="4" w:space="0"/>
              <w:bottom w:val="single" w:color="auto" w:sz="4" w:space="0"/>
              <w:right w:val="single" w:color="auto" w:sz="4" w:space="0"/>
            </w:tcBorders>
            <w:vAlign w:val="center"/>
          </w:tcPr>
          <w:p w14:paraId="4262E102">
            <w:pPr>
              <w:spacing w:line="560" w:lineRule="exact"/>
              <w:jc w:val="left"/>
              <w:rPr>
                <w:sz w:val="30"/>
                <w:szCs w:val="30"/>
              </w:rPr>
            </w:pPr>
            <w:r>
              <w:rPr>
                <w:sz w:val="30"/>
                <w:szCs w:val="30"/>
              </w:rPr>
              <w:t>项目名称：</w:t>
            </w:r>
          </w:p>
        </w:tc>
      </w:tr>
      <w:tr w14:paraId="4A1F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5000" w:type="pct"/>
            <w:tcBorders>
              <w:top w:val="single" w:color="auto" w:sz="4" w:space="0"/>
              <w:left w:val="single" w:color="auto" w:sz="4" w:space="0"/>
              <w:bottom w:val="single" w:color="auto" w:sz="4" w:space="0"/>
              <w:right w:val="single" w:color="auto" w:sz="4" w:space="0"/>
            </w:tcBorders>
            <w:vAlign w:val="center"/>
          </w:tcPr>
          <w:p w14:paraId="12613D78">
            <w:pPr>
              <w:spacing w:line="560" w:lineRule="exact"/>
              <w:jc w:val="left"/>
              <w:rPr>
                <w:sz w:val="30"/>
                <w:szCs w:val="30"/>
              </w:rPr>
            </w:pPr>
            <w:r>
              <w:rPr>
                <w:sz w:val="30"/>
                <w:szCs w:val="30"/>
              </w:rPr>
              <w:t>项目编号：</w:t>
            </w:r>
          </w:p>
        </w:tc>
      </w:tr>
      <w:tr w14:paraId="49B0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5000" w:type="pct"/>
            <w:tcBorders>
              <w:top w:val="single" w:color="auto" w:sz="4" w:space="0"/>
              <w:left w:val="single" w:color="auto" w:sz="4" w:space="0"/>
              <w:bottom w:val="single" w:color="auto" w:sz="4" w:space="0"/>
              <w:right w:val="single" w:color="auto" w:sz="4" w:space="0"/>
            </w:tcBorders>
            <w:vAlign w:val="center"/>
          </w:tcPr>
          <w:p w14:paraId="5B0F4866">
            <w:pPr>
              <w:spacing w:line="560" w:lineRule="exact"/>
              <w:jc w:val="left"/>
              <w:rPr>
                <w:sz w:val="30"/>
                <w:szCs w:val="30"/>
              </w:rPr>
            </w:pPr>
            <w:r>
              <w:rPr>
                <w:sz w:val="30"/>
                <w:szCs w:val="30"/>
              </w:rPr>
              <w:t>包号：</w:t>
            </w:r>
          </w:p>
        </w:tc>
      </w:tr>
      <w:tr w14:paraId="346C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0" w:hRule="atLeast"/>
        </w:trPr>
        <w:tc>
          <w:tcPr>
            <w:tcW w:w="5000" w:type="pct"/>
            <w:tcBorders>
              <w:top w:val="single" w:color="auto" w:sz="4" w:space="0"/>
              <w:left w:val="single" w:color="auto" w:sz="4" w:space="0"/>
              <w:bottom w:val="single" w:color="auto" w:sz="4" w:space="0"/>
              <w:right w:val="single" w:color="auto" w:sz="4" w:space="0"/>
            </w:tcBorders>
          </w:tcPr>
          <w:p w14:paraId="30EF01F9">
            <w:pPr>
              <w:spacing w:line="560" w:lineRule="exact"/>
              <w:rPr>
                <w:sz w:val="30"/>
                <w:szCs w:val="30"/>
              </w:rPr>
            </w:pPr>
            <w:r>
              <w:rPr>
                <w:sz w:val="30"/>
                <w:szCs w:val="30"/>
              </w:rPr>
              <w:t>样品名称：</w:t>
            </w:r>
          </w:p>
        </w:tc>
      </w:tr>
    </w:tbl>
    <w:p w14:paraId="774FEAD4">
      <w:pPr>
        <w:tabs>
          <w:tab w:val="left" w:pos="360"/>
        </w:tabs>
        <w:spacing w:after="285" w:afterLines="100" w:line="360" w:lineRule="auto"/>
        <w:ind w:firstLine="448" w:firstLineChars="200"/>
        <w:rPr>
          <w:sz w:val="24"/>
          <w:szCs w:val="24"/>
        </w:rPr>
      </w:pPr>
    </w:p>
    <w:p w14:paraId="0395376B">
      <w:pPr>
        <w:spacing w:line="360" w:lineRule="auto"/>
        <w:ind w:firstLine="3808" w:firstLineChars="1700"/>
        <w:rPr>
          <w:sz w:val="24"/>
          <w:szCs w:val="24"/>
        </w:rPr>
      </w:pPr>
    </w:p>
    <w:p w14:paraId="430AB32C">
      <w:pPr>
        <w:spacing w:line="360" w:lineRule="auto"/>
        <w:ind w:firstLine="3808" w:firstLineChars="1700"/>
        <w:rPr>
          <w:color w:val="000000" w:themeColor="text1"/>
          <w:sz w:val="24"/>
          <w:szCs w:val="24"/>
          <w14:textFill>
            <w14:solidFill>
              <w14:schemeClr w14:val="tx1"/>
            </w14:solidFill>
          </w14:textFill>
        </w:rPr>
      </w:pPr>
    </w:p>
    <w:p w14:paraId="3059ABE6">
      <w:pPr>
        <w:spacing w:line="360" w:lineRule="auto"/>
        <w:ind w:firstLine="3808" w:firstLineChars="1700"/>
        <w:rPr>
          <w:color w:val="000000" w:themeColor="text1"/>
          <w:sz w:val="24"/>
          <w:szCs w:val="24"/>
          <w14:textFill>
            <w14:solidFill>
              <w14:schemeClr w14:val="tx1"/>
            </w14:solidFill>
          </w14:textFill>
        </w:rPr>
      </w:pPr>
    </w:p>
    <w:p w14:paraId="1C130C8A">
      <w:pPr>
        <w:spacing w:line="360" w:lineRule="auto"/>
        <w:ind w:firstLine="3808" w:firstLineChars="1700"/>
        <w:rPr>
          <w:color w:val="000000" w:themeColor="text1"/>
          <w:sz w:val="24"/>
          <w:szCs w:val="24"/>
          <w14:textFill>
            <w14:solidFill>
              <w14:schemeClr w14:val="tx1"/>
            </w14:solidFill>
          </w14:textFill>
        </w:rPr>
      </w:pPr>
    </w:p>
    <w:p w14:paraId="0A604F03">
      <w:pPr>
        <w:spacing w:line="360" w:lineRule="auto"/>
        <w:ind w:firstLine="3808" w:firstLineChars="1700"/>
        <w:rPr>
          <w:color w:val="000000" w:themeColor="text1"/>
          <w:sz w:val="24"/>
          <w:szCs w:val="24"/>
          <w14:textFill>
            <w14:solidFill>
              <w14:schemeClr w14:val="tx1"/>
            </w14:solidFill>
          </w14:textFill>
        </w:rPr>
      </w:pPr>
    </w:p>
    <w:p w14:paraId="22412F2A">
      <w:pPr>
        <w:spacing w:line="360" w:lineRule="auto"/>
        <w:ind w:firstLine="3808" w:firstLineChars="17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投标单位名称（公章）：</w:t>
      </w:r>
    </w:p>
    <w:p w14:paraId="118B059E">
      <w:pPr>
        <w:spacing w:line="360" w:lineRule="auto"/>
        <w:ind w:firstLine="3808" w:firstLineChars="17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日期：</w:t>
      </w:r>
      <w:r>
        <w:rPr>
          <w:color w:val="000000" w:themeColor="text1"/>
          <w:sz w:val="24"/>
          <w:szCs w:val="24"/>
          <w:u w:val="single"/>
          <w14:textFill>
            <w14:solidFill>
              <w14:schemeClr w14:val="tx1"/>
            </w14:solidFill>
          </w14:textFill>
        </w:rPr>
        <w:t xml:space="preserve">     </w:t>
      </w:r>
      <w:r>
        <w:rPr>
          <w:color w:val="000000" w:themeColor="text1"/>
          <w:sz w:val="24"/>
          <w:szCs w:val="24"/>
          <w14:textFill>
            <w14:solidFill>
              <w14:schemeClr w14:val="tx1"/>
            </w14:solidFill>
          </w14:textFill>
        </w:rPr>
        <w:t>年</w:t>
      </w:r>
      <w:r>
        <w:rPr>
          <w:color w:val="000000" w:themeColor="text1"/>
          <w:sz w:val="24"/>
          <w:szCs w:val="24"/>
          <w:u w:val="single"/>
          <w14:textFill>
            <w14:solidFill>
              <w14:schemeClr w14:val="tx1"/>
            </w14:solidFill>
          </w14:textFill>
        </w:rPr>
        <w:t xml:space="preserve">    </w:t>
      </w:r>
      <w:r>
        <w:rPr>
          <w:color w:val="000000" w:themeColor="text1"/>
          <w:sz w:val="24"/>
          <w:szCs w:val="24"/>
          <w14:textFill>
            <w14:solidFill>
              <w14:schemeClr w14:val="tx1"/>
            </w14:solidFill>
          </w14:textFill>
        </w:rPr>
        <w:t>月</w:t>
      </w:r>
      <w:r>
        <w:rPr>
          <w:color w:val="000000" w:themeColor="text1"/>
          <w:sz w:val="24"/>
          <w:szCs w:val="24"/>
          <w:u w:val="single"/>
          <w14:textFill>
            <w14:solidFill>
              <w14:schemeClr w14:val="tx1"/>
            </w14:solidFill>
          </w14:textFill>
        </w:rPr>
        <w:t xml:space="preserve">    </w:t>
      </w:r>
      <w:r>
        <w:rPr>
          <w:color w:val="000000" w:themeColor="text1"/>
          <w:sz w:val="24"/>
          <w:szCs w:val="24"/>
          <w14:textFill>
            <w14:solidFill>
              <w14:schemeClr w14:val="tx1"/>
            </w14:solidFill>
          </w14:textFill>
        </w:rPr>
        <w:t>日</w:t>
      </w:r>
    </w:p>
    <w:p w14:paraId="5763C93D">
      <w:pPr>
        <w:tabs>
          <w:tab w:val="left" w:pos="360"/>
        </w:tabs>
        <w:spacing w:line="360" w:lineRule="auto"/>
        <w:rPr>
          <w:b/>
          <w:bCs/>
          <w:sz w:val="24"/>
        </w:rPr>
      </w:pPr>
    </w:p>
    <w:sectPr>
      <w:footerReference r:id="rId8" w:type="default"/>
      <w:pgSz w:w="11906" w:h="16838"/>
      <w:pgMar w:top="1440" w:right="1797" w:bottom="1440" w:left="1797" w:header="851" w:footer="992" w:gutter="0"/>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FBEE4">
    <w:pPr>
      <w:pStyle w:val="11"/>
      <w:jc w:val="center"/>
    </w:pPr>
  </w:p>
  <w:p w14:paraId="4A60FD97">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864F6">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5877018"/>
      <w:docPartObj>
        <w:docPartGallery w:val="autotext"/>
      </w:docPartObj>
    </w:sdtPr>
    <w:sdtContent>
      <w:p w14:paraId="503239B1">
        <w:pPr>
          <w:pStyle w:val="11"/>
          <w:jc w:val="center"/>
        </w:pPr>
        <w:r>
          <w:fldChar w:fldCharType="begin"/>
        </w:r>
        <w:r>
          <w:instrText xml:space="preserve">PAGE   \* MERGEFORMAT</w:instrText>
        </w:r>
        <w:r>
          <w:fldChar w:fldCharType="separate"/>
        </w:r>
        <w:r>
          <w:rPr>
            <w:lang w:val="zh-CN"/>
          </w:rPr>
          <w:t>23</w:t>
        </w:r>
        <w:r>
          <w:fldChar w:fldCharType="end"/>
        </w:r>
      </w:p>
    </w:sdtContent>
  </w:sdt>
  <w:p w14:paraId="11055560">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5CB4A">
    <w:pPr>
      <w:pStyle w:val="11"/>
      <w:jc w:val="center"/>
    </w:pPr>
    <w:r>
      <w:rPr>
        <w:b/>
      </w:rPr>
      <w:fldChar w:fldCharType="begin"/>
    </w:r>
    <w:r>
      <w:rPr>
        <w:b/>
      </w:rPr>
      <w:instrText xml:space="preserve">PAGE  \* Arabic  \* MERGEFORMAT</w:instrText>
    </w:r>
    <w:r>
      <w:rPr>
        <w:b/>
      </w:rPr>
      <w:fldChar w:fldCharType="separate"/>
    </w:r>
    <w:r>
      <w:rPr>
        <w:b/>
        <w:lang w:val="zh-CN"/>
      </w:rPr>
      <w:t>63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0456A7BD">
      <w:pPr>
        <w:pStyle w:val="14"/>
        <w:rPr>
          <w:sz w:val="21"/>
        </w:rPr>
      </w:pPr>
      <w:r>
        <w:rPr>
          <w:rStyle w:val="26"/>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02F29">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pPr>
        <w:ind w:left="0" w:firstLine="0"/>
      </w:pPr>
    </w:lvl>
  </w:abstractNum>
  <w:abstractNum w:abstractNumId="1">
    <w:nsid w:val="CFE7C3F8"/>
    <w:multiLevelType w:val="singleLevel"/>
    <w:tmpl w:val="CFE7C3F8"/>
    <w:lvl w:ilvl="0" w:tentative="0">
      <w:start w:val="1"/>
      <w:numFmt w:val="decimal"/>
      <w:suff w:val="nothing"/>
      <w:lvlText w:val="（%1）"/>
      <w:lvlJc w:val="left"/>
      <w:pPr>
        <w:ind w:left="0" w:firstLine="0"/>
      </w:pPr>
    </w:lvl>
  </w:abstractNum>
  <w:abstractNum w:abstractNumId="2">
    <w:nsid w:val="DDECD3BC"/>
    <w:multiLevelType w:val="singleLevel"/>
    <w:tmpl w:val="DDECD3BC"/>
    <w:lvl w:ilvl="0" w:tentative="0">
      <w:start w:val="6"/>
      <w:numFmt w:val="decimal"/>
      <w:suff w:val="space"/>
      <w:lvlText w:val="%1."/>
      <w:lvlJc w:val="left"/>
      <w:pPr>
        <w:ind w:left="0" w:firstLine="0"/>
      </w:pPr>
    </w:lvl>
  </w:abstractNum>
  <w:abstractNum w:abstractNumId="3">
    <w:nsid w:val="DE759F4B"/>
    <w:multiLevelType w:val="singleLevel"/>
    <w:tmpl w:val="DE759F4B"/>
    <w:lvl w:ilvl="0" w:tentative="0">
      <w:start w:val="2"/>
      <w:numFmt w:val="decimal"/>
      <w:suff w:val="space"/>
      <w:lvlText w:val="%1."/>
      <w:lvlJc w:val="left"/>
      <w:pPr>
        <w:ind w:left="0" w:firstLine="0"/>
      </w:pPr>
    </w:lvl>
  </w:abstractNum>
  <w:abstractNum w:abstractNumId="4">
    <w:nsid w:val="DEABE1DB"/>
    <w:multiLevelType w:val="singleLevel"/>
    <w:tmpl w:val="DEABE1DB"/>
    <w:lvl w:ilvl="0" w:tentative="0">
      <w:start w:val="23"/>
      <w:numFmt w:val="decimal"/>
      <w:suff w:val="space"/>
      <w:lvlText w:val="%1."/>
      <w:lvlJc w:val="left"/>
      <w:pPr>
        <w:ind w:left="0" w:firstLine="0"/>
      </w:pPr>
    </w:lvl>
  </w:abstractNum>
  <w:abstractNum w:abstractNumId="5">
    <w:nsid w:val="FFEFC674"/>
    <w:multiLevelType w:val="singleLevel"/>
    <w:tmpl w:val="FFEFC674"/>
    <w:lvl w:ilvl="0" w:tentative="0">
      <w:start w:val="1"/>
      <w:numFmt w:val="decimal"/>
      <w:suff w:val="nothing"/>
      <w:lvlText w:val="（%1）"/>
      <w:lvlJc w:val="left"/>
      <w:pPr>
        <w:ind w:left="0" w:firstLine="0"/>
      </w:pPr>
    </w:lvl>
  </w:abstractNum>
  <w:abstractNum w:abstractNumId="6">
    <w:nsid w:val="7A0F6431"/>
    <w:multiLevelType w:val="singleLevel"/>
    <w:tmpl w:val="7A0F6431"/>
    <w:lvl w:ilvl="0" w:tentative="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2B6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410"/>
    <w:rsid w:val="00143B4D"/>
    <w:rsid w:val="00145200"/>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B7AB0"/>
    <w:rsid w:val="002C0F2A"/>
    <w:rsid w:val="002C2541"/>
    <w:rsid w:val="002C3241"/>
    <w:rsid w:val="002C3690"/>
    <w:rsid w:val="002C4439"/>
    <w:rsid w:val="002C4E11"/>
    <w:rsid w:val="002C57ED"/>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1640"/>
    <w:rsid w:val="006D23D4"/>
    <w:rsid w:val="006D2726"/>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4E"/>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4ED9"/>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110"/>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5552"/>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50DD"/>
    <w:rsid w:val="008A55AD"/>
    <w:rsid w:val="008A5CD4"/>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656D"/>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EF6"/>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B7349"/>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 w:val="017D485D"/>
    <w:rsid w:val="1EED45F3"/>
    <w:rsid w:val="32CF77D4"/>
    <w:rsid w:val="35B15B4E"/>
    <w:rsid w:val="36A8049B"/>
    <w:rsid w:val="3A517B34"/>
    <w:rsid w:val="3B6B057B"/>
    <w:rsid w:val="40CF2518"/>
    <w:rsid w:val="44927101"/>
    <w:rsid w:val="51522E97"/>
    <w:rsid w:val="70122BEB"/>
    <w:rsid w:val="7F5F5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2"/>
    <w:basedOn w:val="1"/>
    <w:next w:val="1"/>
    <w:link w:val="5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35"/>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46"/>
    <w:semiHidden/>
    <w:unhideWhenUsed/>
    <w:qFormat/>
    <w:uiPriority w:val="99"/>
    <w:pPr>
      <w:jc w:val="left"/>
    </w:pPr>
  </w:style>
  <w:style w:type="paragraph" w:styleId="5">
    <w:name w:val="Body Text"/>
    <w:basedOn w:val="1"/>
    <w:link w:val="49"/>
    <w:semiHidden/>
    <w:unhideWhenUsed/>
    <w:qFormat/>
    <w:uiPriority w:val="99"/>
    <w:pPr>
      <w:spacing w:after="120"/>
    </w:pPr>
  </w:style>
  <w:style w:type="paragraph" w:styleId="6">
    <w:name w:val="Body Text Indent"/>
    <w:basedOn w:val="1"/>
    <w:link w:val="27"/>
    <w:qFormat/>
    <w:uiPriority w:val="0"/>
    <w:pPr>
      <w:tabs>
        <w:tab w:val="left" w:pos="480"/>
      </w:tabs>
      <w:spacing w:line="560" w:lineRule="exact"/>
      <w:ind w:firstLine="480"/>
      <w:jc w:val="left"/>
    </w:pPr>
    <w:rPr>
      <w:rFonts w:ascii="宋体" w:hAnsi="宋体"/>
      <w:sz w:val="24"/>
    </w:rPr>
  </w:style>
  <w:style w:type="paragraph" w:styleId="7">
    <w:name w:val="Plain Text"/>
    <w:basedOn w:val="1"/>
    <w:link w:val="39"/>
    <w:qFormat/>
    <w:uiPriority w:val="0"/>
    <w:rPr>
      <w:rFonts w:ascii="宋体" w:hAnsi="Courier New"/>
      <w:lang w:val="zh-CN" w:eastAsia="zh-CN"/>
    </w:rPr>
  </w:style>
  <w:style w:type="paragraph" w:styleId="8">
    <w:name w:val="Date"/>
    <w:basedOn w:val="1"/>
    <w:next w:val="1"/>
    <w:link w:val="32"/>
    <w:qFormat/>
    <w:uiPriority w:val="0"/>
    <w:pPr>
      <w:adjustRightInd w:val="0"/>
      <w:spacing w:line="360" w:lineRule="atLeast"/>
      <w:textAlignment w:val="baseline"/>
    </w:pPr>
    <w:rPr>
      <w:sz w:val="32"/>
    </w:rPr>
  </w:style>
  <w:style w:type="paragraph" w:styleId="9">
    <w:name w:val="Body Text Indent 2"/>
    <w:basedOn w:val="1"/>
    <w:link w:val="34"/>
    <w:semiHidden/>
    <w:unhideWhenUsed/>
    <w:qFormat/>
    <w:uiPriority w:val="99"/>
    <w:pPr>
      <w:spacing w:after="120" w:line="480" w:lineRule="auto"/>
      <w:ind w:left="420" w:leftChars="200"/>
    </w:pPr>
  </w:style>
  <w:style w:type="paragraph" w:styleId="10">
    <w:name w:val="Balloon Text"/>
    <w:basedOn w:val="1"/>
    <w:link w:val="45"/>
    <w:semiHidden/>
    <w:unhideWhenUsed/>
    <w:qFormat/>
    <w:uiPriority w:val="99"/>
    <w:rPr>
      <w:sz w:val="18"/>
      <w:szCs w:val="18"/>
    </w:rPr>
  </w:style>
  <w:style w:type="paragraph" w:styleId="11">
    <w:name w:val="footer"/>
    <w:basedOn w:val="1"/>
    <w:link w:val="31"/>
    <w:unhideWhenUsed/>
    <w:qFormat/>
    <w:uiPriority w:val="99"/>
    <w:pPr>
      <w:tabs>
        <w:tab w:val="center" w:pos="4153"/>
        <w:tab w:val="right" w:pos="8306"/>
      </w:tabs>
      <w:snapToGrid w:val="0"/>
      <w:jc w:val="left"/>
    </w:pPr>
    <w:rPr>
      <w:sz w:val="18"/>
      <w:szCs w:val="18"/>
    </w:rPr>
  </w:style>
  <w:style w:type="paragraph" w:styleId="12">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9"/>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4">
    <w:name w:val="footnote text"/>
    <w:basedOn w:val="1"/>
    <w:link w:val="54"/>
    <w:semiHidden/>
    <w:unhideWhenUsed/>
    <w:qFormat/>
    <w:uiPriority w:val="99"/>
    <w:pPr>
      <w:snapToGrid w:val="0"/>
      <w:jc w:val="left"/>
    </w:pPr>
    <w:rPr>
      <w:sz w:val="18"/>
      <w:szCs w:val="18"/>
    </w:rPr>
  </w:style>
  <w:style w:type="paragraph" w:styleId="15">
    <w:name w:val="Body Text Indent 3"/>
    <w:basedOn w:val="1"/>
    <w:link w:val="40"/>
    <w:semiHidden/>
    <w:unhideWhenUsed/>
    <w:qFormat/>
    <w:uiPriority w:val="99"/>
    <w:pPr>
      <w:spacing w:after="120"/>
      <w:ind w:left="420" w:leftChars="200"/>
    </w:pPr>
    <w:rPr>
      <w:sz w:val="16"/>
      <w:szCs w:val="16"/>
    </w:rPr>
  </w:style>
  <w:style w:type="paragraph" w:styleId="16">
    <w:name w:val="Body Text 2"/>
    <w:basedOn w:val="1"/>
    <w:link w:val="36"/>
    <w:semiHidden/>
    <w:unhideWhenUsed/>
    <w:qFormat/>
    <w:uiPriority w:val="99"/>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8">
    <w:name w:val="annotation subject"/>
    <w:basedOn w:val="4"/>
    <w:next w:val="4"/>
    <w:link w:val="53"/>
    <w:semiHidden/>
    <w:unhideWhenUsed/>
    <w:qFormat/>
    <w:uiPriority w:val="99"/>
    <w:rPr>
      <w:b/>
      <w:bCs/>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qFormat/>
    <w:uiPriority w:val="22"/>
    <w:rPr>
      <w:b/>
      <w:bCs/>
    </w:rPr>
  </w:style>
  <w:style w:type="character" w:styleId="23">
    <w:name w:val="Emphasis"/>
    <w:basedOn w:val="21"/>
    <w:qFormat/>
    <w:uiPriority w:val="20"/>
    <w:rPr>
      <w:i/>
      <w:iCs/>
    </w:rPr>
  </w:style>
  <w:style w:type="character" w:styleId="24">
    <w:name w:val="Hyperlink"/>
    <w:basedOn w:val="21"/>
    <w:unhideWhenUsed/>
    <w:qFormat/>
    <w:uiPriority w:val="99"/>
    <w:rPr>
      <w:color w:val="0000FF" w:themeColor="hyperlink"/>
      <w:u w:val="single"/>
      <w14:textFill>
        <w14:solidFill>
          <w14:schemeClr w14:val="hlink"/>
        </w14:solidFill>
      </w14:textFill>
    </w:rPr>
  </w:style>
  <w:style w:type="character" w:styleId="25">
    <w:name w:val="annotation reference"/>
    <w:basedOn w:val="21"/>
    <w:semiHidden/>
    <w:unhideWhenUsed/>
    <w:qFormat/>
    <w:uiPriority w:val="99"/>
    <w:rPr>
      <w:sz w:val="21"/>
      <w:szCs w:val="21"/>
    </w:rPr>
  </w:style>
  <w:style w:type="character" w:styleId="26">
    <w:name w:val="footnote reference"/>
    <w:basedOn w:val="21"/>
    <w:semiHidden/>
    <w:unhideWhenUsed/>
    <w:qFormat/>
    <w:uiPriority w:val="99"/>
    <w:rPr>
      <w:vertAlign w:val="superscript"/>
    </w:rPr>
  </w:style>
  <w:style w:type="character" w:customStyle="1" w:styleId="27">
    <w:name w:val="正文文本缩进 Char"/>
    <w:basedOn w:val="21"/>
    <w:link w:val="6"/>
    <w:qFormat/>
    <w:uiPriority w:val="0"/>
    <w:rPr>
      <w:rFonts w:ascii="宋体" w:hAnsi="宋体" w:eastAsia="宋体" w:cs="Times New Roman"/>
      <w:sz w:val="24"/>
      <w:szCs w:val="20"/>
    </w:rPr>
  </w:style>
  <w:style w:type="paragraph" w:customStyle="1" w:styleId="28">
    <w:name w:val="Default"/>
    <w:link w:val="47"/>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29">
    <w:name w:val="副标题 Char"/>
    <w:basedOn w:val="21"/>
    <w:link w:val="13"/>
    <w:qFormat/>
    <w:uiPriority w:val="11"/>
    <w:rPr>
      <w:rFonts w:ascii="Cambria" w:hAnsi="Cambria" w:eastAsia="宋体" w:cs="Times New Roman"/>
      <w:b/>
      <w:bCs/>
      <w:kern w:val="28"/>
      <w:sz w:val="32"/>
      <w:szCs w:val="32"/>
      <w:lang w:val="zh-CN" w:eastAsia="zh-CN"/>
    </w:rPr>
  </w:style>
  <w:style w:type="character" w:customStyle="1" w:styleId="30">
    <w:name w:val="页眉 Char"/>
    <w:basedOn w:val="21"/>
    <w:link w:val="12"/>
    <w:qFormat/>
    <w:uiPriority w:val="99"/>
    <w:rPr>
      <w:rFonts w:ascii="Times New Roman" w:hAnsi="Times New Roman" w:eastAsia="宋体" w:cs="Times New Roman"/>
      <w:sz w:val="18"/>
      <w:szCs w:val="18"/>
    </w:rPr>
  </w:style>
  <w:style w:type="character" w:customStyle="1" w:styleId="31">
    <w:name w:val="页脚 Char"/>
    <w:basedOn w:val="21"/>
    <w:link w:val="11"/>
    <w:qFormat/>
    <w:uiPriority w:val="99"/>
    <w:rPr>
      <w:rFonts w:ascii="Times New Roman" w:hAnsi="Times New Roman" w:eastAsia="宋体" w:cs="Times New Roman"/>
      <w:sz w:val="18"/>
      <w:szCs w:val="18"/>
    </w:rPr>
  </w:style>
  <w:style w:type="character" w:customStyle="1" w:styleId="32">
    <w:name w:val="日期 Char"/>
    <w:basedOn w:val="21"/>
    <w:link w:val="8"/>
    <w:qFormat/>
    <w:uiPriority w:val="0"/>
    <w:rPr>
      <w:rFonts w:ascii="Times New Roman" w:hAnsi="Times New Roman" w:eastAsia="宋体" w:cs="Times New Roman"/>
      <w:sz w:val="32"/>
      <w:szCs w:val="20"/>
    </w:rPr>
  </w:style>
  <w:style w:type="paragraph" w:styleId="33">
    <w:name w:val="List Paragraph"/>
    <w:basedOn w:val="1"/>
    <w:link w:val="48"/>
    <w:qFormat/>
    <w:uiPriority w:val="34"/>
    <w:pPr>
      <w:ind w:firstLine="420" w:firstLineChars="200"/>
    </w:pPr>
  </w:style>
  <w:style w:type="character" w:customStyle="1" w:styleId="34">
    <w:name w:val="正文文本缩进 2 Char"/>
    <w:basedOn w:val="21"/>
    <w:link w:val="9"/>
    <w:semiHidden/>
    <w:qFormat/>
    <w:uiPriority w:val="99"/>
    <w:rPr>
      <w:rFonts w:ascii="Times New Roman" w:hAnsi="Times New Roman" w:eastAsia="宋体" w:cs="Times New Roman"/>
      <w:szCs w:val="20"/>
    </w:rPr>
  </w:style>
  <w:style w:type="character" w:customStyle="1" w:styleId="35">
    <w:name w:val="标题 3 Char"/>
    <w:basedOn w:val="21"/>
    <w:link w:val="3"/>
    <w:qFormat/>
    <w:uiPriority w:val="0"/>
    <w:rPr>
      <w:rFonts w:ascii="Times New Roman" w:hAnsi="Times New Roman" w:eastAsia="宋体" w:cs="Times New Roman"/>
      <w:b/>
      <w:bCs/>
      <w:sz w:val="32"/>
      <w:szCs w:val="32"/>
    </w:rPr>
  </w:style>
  <w:style w:type="character" w:customStyle="1" w:styleId="36">
    <w:name w:val="正文文本 2 Char"/>
    <w:basedOn w:val="21"/>
    <w:link w:val="16"/>
    <w:semiHidden/>
    <w:qFormat/>
    <w:uiPriority w:val="99"/>
    <w:rPr>
      <w:rFonts w:ascii="Times New Roman" w:hAnsi="Times New Roman" w:eastAsia="宋体" w:cs="Times New Roman"/>
      <w:szCs w:val="20"/>
    </w:rPr>
  </w:style>
  <w:style w:type="paragraph" w:customStyle="1" w:styleId="37">
    <w:name w:val="Char"/>
    <w:basedOn w:val="1"/>
    <w:autoRedefine/>
    <w:qFormat/>
    <w:uiPriority w:val="0"/>
    <w:pPr>
      <w:tabs>
        <w:tab w:val="left" w:pos="360"/>
      </w:tabs>
    </w:pPr>
    <w:rPr>
      <w:sz w:val="24"/>
      <w:szCs w:val="24"/>
    </w:rPr>
  </w:style>
  <w:style w:type="character" w:customStyle="1" w:styleId="38">
    <w:name w:val="纯文本 Char"/>
    <w:basedOn w:val="21"/>
    <w:semiHidden/>
    <w:qFormat/>
    <w:uiPriority w:val="99"/>
    <w:rPr>
      <w:rFonts w:ascii="宋体" w:hAnsi="Courier New" w:eastAsia="宋体" w:cs="Courier New"/>
      <w:szCs w:val="21"/>
    </w:rPr>
  </w:style>
  <w:style w:type="character" w:customStyle="1" w:styleId="39">
    <w:name w:val="纯文本 Char1"/>
    <w:link w:val="7"/>
    <w:qFormat/>
    <w:locked/>
    <w:uiPriority w:val="0"/>
    <w:rPr>
      <w:rFonts w:ascii="宋体" w:hAnsi="Courier New" w:eastAsia="宋体" w:cs="Times New Roman"/>
      <w:szCs w:val="20"/>
      <w:lang w:val="zh-CN" w:eastAsia="zh-CN"/>
    </w:rPr>
  </w:style>
  <w:style w:type="character" w:customStyle="1" w:styleId="40">
    <w:name w:val="正文文本缩进 3 Char"/>
    <w:basedOn w:val="21"/>
    <w:link w:val="15"/>
    <w:semiHidden/>
    <w:qFormat/>
    <w:uiPriority w:val="99"/>
    <w:rPr>
      <w:rFonts w:ascii="Times New Roman" w:hAnsi="Times New Roman" w:eastAsia="宋体" w:cs="Times New Roman"/>
      <w:sz w:val="16"/>
      <w:szCs w:val="16"/>
    </w:rPr>
  </w:style>
  <w:style w:type="paragraph" w:customStyle="1" w:styleId="41">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5">
    <w:name w:val="批注框文本 Char"/>
    <w:basedOn w:val="21"/>
    <w:link w:val="10"/>
    <w:semiHidden/>
    <w:qFormat/>
    <w:uiPriority w:val="99"/>
    <w:rPr>
      <w:rFonts w:ascii="Times New Roman" w:hAnsi="Times New Roman" w:eastAsia="宋体" w:cs="Times New Roman"/>
      <w:sz w:val="18"/>
      <w:szCs w:val="18"/>
    </w:rPr>
  </w:style>
  <w:style w:type="character" w:customStyle="1" w:styleId="46">
    <w:name w:val="批注文字 Char"/>
    <w:basedOn w:val="21"/>
    <w:link w:val="4"/>
    <w:semiHidden/>
    <w:qFormat/>
    <w:uiPriority w:val="99"/>
    <w:rPr>
      <w:rFonts w:ascii="Times New Roman" w:hAnsi="Times New Roman" w:eastAsia="宋体" w:cs="Times New Roman"/>
      <w:szCs w:val="20"/>
    </w:rPr>
  </w:style>
  <w:style w:type="character" w:customStyle="1" w:styleId="47">
    <w:name w:val="Default Char"/>
    <w:link w:val="28"/>
    <w:qFormat/>
    <w:locked/>
    <w:uiPriority w:val="0"/>
    <w:rPr>
      <w:rFonts w:ascii="......." w:hAnsi="Calibri" w:eastAsia="......." w:cs="......."/>
      <w:color w:val="000000"/>
      <w:kern w:val="0"/>
      <w:sz w:val="24"/>
      <w:szCs w:val="24"/>
    </w:rPr>
  </w:style>
  <w:style w:type="character" w:customStyle="1" w:styleId="48">
    <w:name w:val="列出段落 Char"/>
    <w:link w:val="33"/>
    <w:qFormat/>
    <w:uiPriority w:val="34"/>
    <w:rPr>
      <w:rFonts w:ascii="Times New Roman" w:hAnsi="Times New Roman" w:eastAsia="宋体" w:cs="Times New Roman"/>
      <w:szCs w:val="20"/>
    </w:rPr>
  </w:style>
  <w:style w:type="character" w:customStyle="1" w:styleId="49">
    <w:name w:val="正文文本 Char"/>
    <w:basedOn w:val="21"/>
    <w:link w:val="5"/>
    <w:semiHidden/>
    <w:qFormat/>
    <w:uiPriority w:val="99"/>
    <w:rPr>
      <w:rFonts w:ascii="Times New Roman" w:hAnsi="Times New Roman" w:eastAsia="宋体" w:cs="Times New Roman"/>
      <w:szCs w:val="20"/>
    </w:rPr>
  </w:style>
  <w:style w:type="character" w:customStyle="1" w:styleId="50">
    <w:name w:val="标题 2 Char"/>
    <w:basedOn w:val="21"/>
    <w:link w:val="2"/>
    <w:semiHidden/>
    <w:qFormat/>
    <w:uiPriority w:val="9"/>
    <w:rPr>
      <w:rFonts w:asciiTheme="majorHAnsi" w:hAnsiTheme="majorHAnsi" w:eastAsiaTheme="majorEastAsia" w:cstheme="majorBidi"/>
      <w:b/>
      <w:bCs/>
      <w:sz w:val="32"/>
      <w:szCs w:val="32"/>
    </w:rPr>
  </w:style>
  <w:style w:type="paragraph" w:customStyle="1" w:styleId="51">
    <w:name w:val="列出段落1"/>
    <w:basedOn w:val="1"/>
    <w:qFormat/>
    <w:uiPriority w:val="0"/>
    <w:pPr>
      <w:ind w:firstLine="420" w:firstLineChars="200"/>
    </w:pPr>
    <w:rPr>
      <w:rFonts w:ascii="Calibri" w:hAnsi="Calibri" w:cs="黑体"/>
      <w:szCs w:val="22"/>
    </w:rPr>
  </w:style>
  <w:style w:type="paragraph" w:customStyle="1" w:styleId="52">
    <w:name w:val="AONormal"/>
    <w:qFormat/>
    <w:uiPriority w:val="0"/>
    <w:pPr>
      <w:autoSpaceDE w:val="0"/>
      <w:autoSpaceDN w:val="0"/>
      <w:adjustRightInd w:val="0"/>
      <w:spacing w:line="400" w:lineRule="exact"/>
      <w:ind w:firstLine="440" w:firstLineChars="200"/>
    </w:pPr>
    <w:rPr>
      <w:rFonts w:ascii="华文楷体" w:hAnsi="华文楷体" w:eastAsia="华文楷体" w:cs="华文楷体"/>
      <w:kern w:val="0"/>
      <w:sz w:val="22"/>
      <w:szCs w:val="21"/>
      <w:lang w:val="en-US" w:eastAsia="zh-CN" w:bidi="ar-SA"/>
    </w:rPr>
  </w:style>
  <w:style w:type="character" w:customStyle="1" w:styleId="53">
    <w:name w:val="批注主题 Char"/>
    <w:basedOn w:val="46"/>
    <w:link w:val="18"/>
    <w:semiHidden/>
    <w:qFormat/>
    <w:uiPriority w:val="99"/>
    <w:rPr>
      <w:rFonts w:ascii="Times New Roman" w:hAnsi="Times New Roman" w:eastAsia="宋体" w:cs="Times New Roman"/>
      <w:b/>
      <w:bCs/>
      <w:szCs w:val="20"/>
    </w:rPr>
  </w:style>
  <w:style w:type="character" w:customStyle="1" w:styleId="54">
    <w:name w:val="脚注文本 Char"/>
    <w:basedOn w:val="21"/>
    <w:link w:val="1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95</Pages>
  <Words>2116</Words>
  <Characters>2278</Characters>
  <Lines>305</Lines>
  <Paragraphs>85</Paragraphs>
  <TotalTime>20</TotalTime>
  <ScaleCrop>false</ScaleCrop>
  <LinksUpToDate>false</LinksUpToDate>
  <CharactersWithSpaces>2312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2026-01-26T07:04:00Z</dcterms:created>
  <dc:creator>未定义</dc:creator>
  <cp:lastModifiedBy>尃翟</cp:lastModifiedBy>
  <cp:lastPrinted>2017-09-13T07:55:00Z</cp:lastPrinted>
  <dcterms:modified xsi:type="dcterms:W3CDTF">2026-08-05T08:18:29Z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2052-12.1.0.24034</vt:lpwstr>
  </property>
  <property fmtid="{D5CDD505-2E9C-101B-9397-08002B2CF9AE}" pid="4" name="ICV">
    <vt:lpwstr>D0A4A340499440F8B6AE418161D5CB2A_13</vt:lpwstr>
  </property>
</Properties>
</file>